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A5" w:rsidRPr="00456536" w:rsidRDefault="00456536" w:rsidP="00CB0DA5">
      <w:pPr>
        <w:jc w:val="center"/>
        <w:rPr>
          <w:b/>
          <w:sz w:val="32"/>
          <w:szCs w:val="32"/>
        </w:rPr>
      </w:pPr>
      <w:r w:rsidRPr="00456536">
        <w:rPr>
          <w:b/>
          <w:sz w:val="32"/>
          <w:szCs w:val="32"/>
        </w:rPr>
        <w:t>Direct Lesson</w:t>
      </w:r>
    </w:p>
    <w:p w:rsidR="00CB0DA5" w:rsidRPr="00491E04" w:rsidRDefault="00CB0DA5" w:rsidP="00CB0DA5">
      <w:pPr>
        <w:rPr>
          <w:b/>
          <w:sz w:val="24"/>
          <w:szCs w:val="24"/>
        </w:rPr>
      </w:pPr>
    </w:p>
    <w:p w:rsidR="00CB0DA5" w:rsidRPr="00491E04" w:rsidRDefault="00CB0DA5" w:rsidP="00CB0DA5">
      <w:pPr>
        <w:rPr>
          <w:sz w:val="24"/>
          <w:szCs w:val="24"/>
        </w:rPr>
      </w:pPr>
      <w:r w:rsidRPr="00491E04">
        <w:rPr>
          <w:b/>
          <w:sz w:val="24"/>
          <w:szCs w:val="24"/>
        </w:rPr>
        <w:t xml:space="preserve">Author: </w:t>
      </w:r>
      <w:r w:rsidR="00491E04" w:rsidRPr="00491E04">
        <w:rPr>
          <w:b/>
          <w:sz w:val="24"/>
          <w:szCs w:val="24"/>
        </w:rPr>
        <w:t xml:space="preserve"> </w:t>
      </w:r>
      <w:r w:rsidR="00491E04" w:rsidRPr="00491E04">
        <w:rPr>
          <w:sz w:val="24"/>
          <w:szCs w:val="24"/>
        </w:rPr>
        <w:t>Dawne Nelson</w:t>
      </w:r>
    </w:p>
    <w:p w:rsidR="00CB0DA5" w:rsidRPr="00491E04" w:rsidRDefault="00CB0DA5" w:rsidP="00CB0DA5">
      <w:pPr>
        <w:rPr>
          <w:b/>
          <w:sz w:val="24"/>
          <w:szCs w:val="24"/>
        </w:rPr>
      </w:pPr>
    </w:p>
    <w:p w:rsidR="00CB0DA5" w:rsidRPr="00491E04" w:rsidRDefault="00CB0DA5" w:rsidP="00CB0DA5">
      <w:pPr>
        <w:rPr>
          <w:sz w:val="24"/>
          <w:szCs w:val="24"/>
        </w:rPr>
      </w:pPr>
      <w:r w:rsidRPr="00491E04">
        <w:rPr>
          <w:b/>
          <w:sz w:val="24"/>
          <w:szCs w:val="24"/>
        </w:rPr>
        <w:t xml:space="preserve">Date Created: </w:t>
      </w:r>
      <w:r w:rsidR="00491E04" w:rsidRPr="00491E04">
        <w:rPr>
          <w:sz w:val="24"/>
          <w:szCs w:val="24"/>
        </w:rPr>
        <w:t>January 28, 2013</w:t>
      </w:r>
    </w:p>
    <w:p w:rsidR="00CB0DA5" w:rsidRPr="00491E04" w:rsidRDefault="00CB0DA5" w:rsidP="00CB0DA5">
      <w:pPr>
        <w:rPr>
          <w:b/>
          <w:sz w:val="24"/>
          <w:szCs w:val="24"/>
        </w:rPr>
      </w:pPr>
    </w:p>
    <w:p w:rsidR="00CB0DA5" w:rsidRPr="00514A14" w:rsidRDefault="00CB0DA5" w:rsidP="00CB0DA5">
      <w:pPr>
        <w:rPr>
          <w:sz w:val="24"/>
          <w:szCs w:val="24"/>
        </w:rPr>
      </w:pPr>
      <w:r w:rsidRPr="00491E04">
        <w:rPr>
          <w:b/>
          <w:sz w:val="24"/>
          <w:szCs w:val="24"/>
        </w:rPr>
        <w:t>Subject(s):</w:t>
      </w:r>
      <w:r w:rsidR="00491E04" w:rsidRPr="00491E04">
        <w:rPr>
          <w:b/>
          <w:sz w:val="24"/>
          <w:szCs w:val="24"/>
        </w:rPr>
        <w:t xml:space="preserve">  </w:t>
      </w:r>
      <w:r w:rsidR="00514A14">
        <w:rPr>
          <w:sz w:val="24"/>
          <w:szCs w:val="24"/>
        </w:rPr>
        <w:t>English III- On Level</w:t>
      </w:r>
    </w:p>
    <w:p w:rsidR="00CB0DA5" w:rsidRPr="00491E04" w:rsidRDefault="00CB0DA5" w:rsidP="00CB0DA5">
      <w:pPr>
        <w:rPr>
          <w:b/>
          <w:sz w:val="24"/>
          <w:szCs w:val="24"/>
        </w:rPr>
      </w:pPr>
    </w:p>
    <w:p w:rsidR="002E00FA" w:rsidRDefault="00CB0DA5" w:rsidP="00CB0DA5">
      <w:pPr>
        <w:rPr>
          <w:sz w:val="24"/>
          <w:szCs w:val="24"/>
        </w:rPr>
      </w:pPr>
      <w:r w:rsidRPr="00491E04">
        <w:rPr>
          <w:b/>
          <w:sz w:val="24"/>
          <w:szCs w:val="24"/>
        </w:rPr>
        <w:t xml:space="preserve">Topic or Unit of Study (Title): </w:t>
      </w:r>
      <w:r w:rsidRPr="00491E04">
        <w:rPr>
          <w:sz w:val="24"/>
          <w:szCs w:val="24"/>
        </w:rPr>
        <w:t xml:space="preserve"> </w:t>
      </w:r>
      <w:r w:rsidR="002E00FA">
        <w:rPr>
          <w:sz w:val="24"/>
          <w:szCs w:val="24"/>
        </w:rPr>
        <w:t>Using O</w:t>
      </w:r>
      <w:r w:rsidR="00B3047C">
        <w:rPr>
          <w:sz w:val="24"/>
          <w:szCs w:val="24"/>
        </w:rPr>
        <w:t xml:space="preserve">xford </w:t>
      </w:r>
      <w:r w:rsidR="002E00FA">
        <w:rPr>
          <w:sz w:val="24"/>
          <w:szCs w:val="24"/>
        </w:rPr>
        <w:t>E</w:t>
      </w:r>
      <w:r w:rsidR="00B3047C">
        <w:rPr>
          <w:sz w:val="24"/>
          <w:szCs w:val="24"/>
        </w:rPr>
        <w:t xml:space="preserve">nglish </w:t>
      </w:r>
      <w:r w:rsidR="002E00FA">
        <w:rPr>
          <w:sz w:val="24"/>
          <w:szCs w:val="24"/>
        </w:rPr>
        <w:t>D</w:t>
      </w:r>
      <w:r w:rsidR="00B3047C">
        <w:rPr>
          <w:sz w:val="24"/>
          <w:szCs w:val="24"/>
        </w:rPr>
        <w:t>ictionary (OED)</w:t>
      </w:r>
      <w:r w:rsidR="002E00FA">
        <w:rPr>
          <w:sz w:val="24"/>
          <w:szCs w:val="24"/>
        </w:rPr>
        <w:t xml:space="preserve"> Online to comprehend 17</w:t>
      </w:r>
      <w:r w:rsidR="002E00FA" w:rsidRPr="002E00FA">
        <w:rPr>
          <w:sz w:val="24"/>
          <w:szCs w:val="24"/>
          <w:vertAlign w:val="superscript"/>
        </w:rPr>
        <w:t>th</w:t>
      </w:r>
      <w:r w:rsidR="002E00FA">
        <w:rPr>
          <w:sz w:val="24"/>
          <w:szCs w:val="24"/>
        </w:rPr>
        <w:t>, 18</w:t>
      </w:r>
      <w:r w:rsidR="002E00FA" w:rsidRPr="002E00FA">
        <w:rPr>
          <w:sz w:val="24"/>
          <w:szCs w:val="24"/>
          <w:vertAlign w:val="superscript"/>
        </w:rPr>
        <w:t>th</w:t>
      </w:r>
      <w:r w:rsidR="002E00FA">
        <w:rPr>
          <w:sz w:val="24"/>
          <w:szCs w:val="24"/>
        </w:rPr>
        <w:t>, 19</w:t>
      </w:r>
      <w:r w:rsidR="002E00FA" w:rsidRPr="002E00FA">
        <w:rPr>
          <w:sz w:val="24"/>
          <w:szCs w:val="24"/>
          <w:vertAlign w:val="superscript"/>
        </w:rPr>
        <w:t>th</w:t>
      </w:r>
      <w:r w:rsidR="002E00FA">
        <w:rPr>
          <w:sz w:val="24"/>
          <w:szCs w:val="24"/>
        </w:rPr>
        <w:t xml:space="preserve"> century poetry and literature.</w:t>
      </w:r>
    </w:p>
    <w:p w:rsidR="002E00FA" w:rsidRDefault="002E00FA" w:rsidP="00CB0DA5">
      <w:pPr>
        <w:rPr>
          <w:sz w:val="24"/>
          <w:szCs w:val="24"/>
        </w:rPr>
      </w:pPr>
    </w:p>
    <w:p w:rsidR="00CB0DA5" w:rsidRPr="00491E04" w:rsidRDefault="00CB0DA5" w:rsidP="00CB0DA5">
      <w:pPr>
        <w:rPr>
          <w:sz w:val="24"/>
          <w:szCs w:val="24"/>
        </w:rPr>
      </w:pPr>
      <w:r w:rsidRPr="00491E04">
        <w:rPr>
          <w:b/>
          <w:sz w:val="24"/>
          <w:szCs w:val="24"/>
        </w:rPr>
        <w:t>Grade Level:</w:t>
      </w:r>
      <w:r w:rsidRPr="00491E04">
        <w:rPr>
          <w:sz w:val="24"/>
          <w:szCs w:val="24"/>
        </w:rPr>
        <w:t xml:space="preserve"> </w:t>
      </w:r>
      <w:r w:rsidR="004137BC">
        <w:rPr>
          <w:sz w:val="24"/>
          <w:szCs w:val="24"/>
        </w:rPr>
        <w:t>11</w:t>
      </w:r>
      <w:r w:rsidR="004137BC" w:rsidRPr="004137BC">
        <w:rPr>
          <w:sz w:val="24"/>
          <w:szCs w:val="24"/>
          <w:vertAlign w:val="superscript"/>
        </w:rPr>
        <w:t>th</w:t>
      </w:r>
      <w:r w:rsidR="004137BC">
        <w:rPr>
          <w:sz w:val="24"/>
          <w:szCs w:val="24"/>
        </w:rPr>
        <w:t xml:space="preserve"> </w:t>
      </w:r>
    </w:p>
    <w:p w:rsidR="00CB0DA5" w:rsidRPr="00491E04" w:rsidRDefault="00CB0DA5" w:rsidP="00CB0DA5">
      <w:pPr>
        <w:rPr>
          <w:b/>
          <w:sz w:val="24"/>
          <w:szCs w:val="24"/>
        </w:rPr>
      </w:pPr>
    </w:p>
    <w:p w:rsidR="00CB0DA5" w:rsidRPr="004137BC" w:rsidRDefault="00CB0DA5" w:rsidP="00CB0DA5">
      <w:pPr>
        <w:rPr>
          <w:sz w:val="24"/>
          <w:szCs w:val="24"/>
        </w:rPr>
      </w:pPr>
      <w:r w:rsidRPr="00491E04">
        <w:rPr>
          <w:b/>
          <w:i/>
          <w:sz w:val="24"/>
          <w:szCs w:val="24"/>
        </w:rPr>
        <w:t>Materials:</w:t>
      </w:r>
      <w:r w:rsidRPr="00491E04">
        <w:rPr>
          <w:b/>
          <w:sz w:val="24"/>
          <w:szCs w:val="24"/>
        </w:rPr>
        <w:t xml:space="preserve"> </w:t>
      </w:r>
      <w:r w:rsidR="00BE4AAC">
        <w:rPr>
          <w:sz w:val="24"/>
          <w:szCs w:val="24"/>
        </w:rPr>
        <w:t>Texts of 17</w:t>
      </w:r>
      <w:r w:rsidR="00BE4AAC" w:rsidRPr="00BE4AAC">
        <w:rPr>
          <w:sz w:val="24"/>
          <w:szCs w:val="24"/>
          <w:vertAlign w:val="superscript"/>
        </w:rPr>
        <w:t>th</w:t>
      </w:r>
      <w:r w:rsidR="00BE4AAC">
        <w:rPr>
          <w:sz w:val="24"/>
          <w:szCs w:val="24"/>
        </w:rPr>
        <w:t>, 18</w:t>
      </w:r>
      <w:r w:rsidR="00BE4AAC" w:rsidRPr="00BE4AAC">
        <w:rPr>
          <w:sz w:val="24"/>
          <w:szCs w:val="24"/>
          <w:vertAlign w:val="superscript"/>
        </w:rPr>
        <w:t>th</w:t>
      </w:r>
      <w:r w:rsidR="00BE4AAC">
        <w:rPr>
          <w:sz w:val="24"/>
          <w:szCs w:val="24"/>
        </w:rPr>
        <w:t>, and 19</w:t>
      </w:r>
      <w:r w:rsidR="00BE4AAC" w:rsidRPr="00BE4AAC">
        <w:rPr>
          <w:sz w:val="24"/>
          <w:szCs w:val="24"/>
          <w:vertAlign w:val="superscript"/>
        </w:rPr>
        <w:t>th</w:t>
      </w:r>
      <w:r w:rsidR="00BE4AAC">
        <w:rPr>
          <w:sz w:val="24"/>
          <w:szCs w:val="24"/>
        </w:rPr>
        <w:t xml:space="preserve"> century </w:t>
      </w:r>
      <w:r w:rsidR="001161FD">
        <w:rPr>
          <w:sz w:val="24"/>
          <w:szCs w:val="24"/>
        </w:rPr>
        <w:t>American</w:t>
      </w:r>
      <w:r w:rsidR="00BE4AAC">
        <w:rPr>
          <w:sz w:val="24"/>
          <w:szCs w:val="24"/>
        </w:rPr>
        <w:t xml:space="preserve"> poetry</w:t>
      </w:r>
      <w:r w:rsidR="002E00FA">
        <w:rPr>
          <w:sz w:val="24"/>
          <w:szCs w:val="24"/>
        </w:rPr>
        <w:t>, c</w:t>
      </w:r>
      <w:r w:rsidR="004137BC">
        <w:rPr>
          <w:sz w:val="24"/>
          <w:szCs w:val="24"/>
        </w:rPr>
        <w:t>omputer access and OED access</w:t>
      </w:r>
    </w:p>
    <w:p w:rsidR="00CB0DA5" w:rsidRPr="00491E04" w:rsidRDefault="00CB0DA5" w:rsidP="00CB0DA5">
      <w:pPr>
        <w:rPr>
          <w:sz w:val="24"/>
          <w:szCs w:val="24"/>
        </w:rPr>
      </w:pPr>
    </w:p>
    <w:p w:rsidR="00AC6C1E" w:rsidRPr="000D544B" w:rsidRDefault="00CB0DA5" w:rsidP="00AC6C1E">
      <w:pPr>
        <w:ind w:left="360"/>
        <w:rPr>
          <w:sz w:val="24"/>
          <w:szCs w:val="24"/>
        </w:rPr>
      </w:pPr>
      <w:r w:rsidRPr="00491E04">
        <w:rPr>
          <w:b/>
          <w:sz w:val="24"/>
          <w:szCs w:val="24"/>
        </w:rPr>
        <w:t>Summary (</w:t>
      </w:r>
      <w:r w:rsidRPr="00491E04">
        <w:rPr>
          <w:b/>
          <w:i/>
          <w:sz w:val="24"/>
          <w:szCs w:val="24"/>
        </w:rPr>
        <w:t>and Rationale</w:t>
      </w:r>
      <w:r w:rsidRPr="00491E04">
        <w:rPr>
          <w:b/>
          <w:sz w:val="24"/>
          <w:szCs w:val="24"/>
        </w:rPr>
        <w:t>):</w:t>
      </w:r>
      <w:r w:rsidRPr="00491E04">
        <w:rPr>
          <w:sz w:val="24"/>
          <w:szCs w:val="24"/>
        </w:rPr>
        <w:t xml:space="preserve"> </w:t>
      </w:r>
      <w:r w:rsidR="00E14466">
        <w:rPr>
          <w:sz w:val="24"/>
          <w:szCs w:val="24"/>
        </w:rPr>
        <w:t>C</w:t>
      </w:r>
      <w:r w:rsidR="00E14466" w:rsidRPr="00E14466">
        <w:rPr>
          <w:sz w:val="24"/>
          <w:szCs w:val="24"/>
        </w:rPr>
        <w:t>larify the meaning of unknown and multiple meaning words and phrases</w:t>
      </w:r>
      <w:r w:rsidR="00E14466">
        <w:rPr>
          <w:sz w:val="24"/>
          <w:szCs w:val="24"/>
        </w:rPr>
        <w:t xml:space="preserve"> to understand 17</w:t>
      </w:r>
      <w:r w:rsidR="00E14466" w:rsidRPr="00E14466">
        <w:rPr>
          <w:sz w:val="24"/>
          <w:szCs w:val="24"/>
          <w:vertAlign w:val="superscript"/>
        </w:rPr>
        <w:t>th</w:t>
      </w:r>
      <w:r w:rsidR="00E14466">
        <w:rPr>
          <w:sz w:val="24"/>
          <w:szCs w:val="24"/>
        </w:rPr>
        <w:t>, 18</w:t>
      </w:r>
      <w:r w:rsidR="00E14466" w:rsidRPr="00E14466">
        <w:rPr>
          <w:sz w:val="24"/>
          <w:szCs w:val="24"/>
          <w:vertAlign w:val="superscript"/>
        </w:rPr>
        <w:t>th</w:t>
      </w:r>
      <w:r w:rsidR="00E14466">
        <w:rPr>
          <w:sz w:val="24"/>
          <w:szCs w:val="24"/>
        </w:rPr>
        <w:t>, and 19</w:t>
      </w:r>
      <w:r w:rsidR="00E14466" w:rsidRPr="00E14466">
        <w:rPr>
          <w:sz w:val="24"/>
          <w:szCs w:val="24"/>
          <w:vertAlign w:val="superscript"/>
        </w:rPr>
        <w:t>th</w:t>
      </w:r>
      <w:r w:rsidR="00E14466">
        <w:rPr>
          <w:sz w:val="24"/>
          <w:szCs w:val="24"/>
        </w:rPr>
        <w:t xml:space="preserve"> century poetry and literature</w:t>
      </w:r>
      <w:r w:rsidR="00AC6C1E" w:rsidRPr="00AC6C1E">
        <w:rPr>
          <w:sz w:val="24"/>
          <w:szCs w:val="24"/>
        </w:rPr>
        <w:t xml:space="preserve"> </w:t>
      </w:r>
      <w:r w:rsidR="00AC6C1E" w:rsidRPr="000D544B">
        <w:rPr>
          <w:sz w:val="24"/>
          <w:szCs w:val="24"/>
        </w:rPr>
        <w:t>and how etymology of a word can trace it’s source and use</w:t>
      </w:r>
      <w:r w:rsidR="00AC6C1E">
        <w:rPr>
          <w:sz w:val="24"/>
          <w:szCs w:val="24"/>
        </w:rPr>
        <w:t xml:space="preserve"> to find the meaning as the author or poet is using it</w:t>
      </w:r>
      <w:r w:rsidR="00AC6C1E" w:rsidRPr="000D544B">
        <w:rPr>
          <w:sz w:val="24"/>
          <w:szCs w:val="24"/>
        </w:rPr>
        <w:t>.</w:t>
      </w:r>
    </w:p>
    <w:p w:rsidR="00AC6C1E" w:rsidRPr="000D544B" w:rsidRDefault="00AC6C1E" w:rsidP="00AC6C1E">
      <w:pPr>
        <w:rPr>
          <w:sz w:val="24"/>
          <w:szCs w:val="24"/>
        </w:rPr>
      </w:pPr>
    </w:p>
    <w:p w:rsidR="00CB0DA5" w:rsidRPr="00491E04" w:rsidRDefault="00E14466" w:rsidP="00CB0DA5">
      <w:pPr>
        <w:rPr>
          <w:sz w:val="24"/>
          <w:szCs w:val="24"/>
        </w:rPr>
      </w:pPr>
      <w:r>
        <w:rPr>
          <w:sz w:val="24"/>
          <w:szCs w:val="24"/>
        </w:rPr>
        <w:t>.</w:t>
      </w:r>
      <w:r w:rsidR="00CB0DA5" w:rsidRPr="00491E04">
        <w:rPr>
          <w:sz w:val="24"/>
          <w:szCs w:val="24"/>
        </w:rPr>
        <w:t xml:space="preserve"> </w:t>
      </w:r>
    </w:p>
    <w:p w:rsidR="00CB0DA5" w:rsidRPr="00491E04" w:rsidRDefault="00CB0DA5" w:rsidP="00CB0DA5">
      <w:pPr>
        <w:rPr>
          <w:sz w:val="24"/>
          <w:szCs w:val="24"/>
        </w:rPr>
      </w:pPr>
    </w:p>
    <w:p w:rsidR="000D544B" w:rsidRPr="000D544B" w:rsidRDefault="00CB0DA5" w:rsidP="000D544B">
      <w:pPr>
        <w:pStyle w:val="ListParagraph"/>
        <w:numPr>
          <w:ilvl w:val="0"/>
          <w:numId w:val="2"/>
        </w:numPr>
        <w:rPr>
          <w:b/>
          <w:szCs w:val="24"/>
        </w:rPr>
      </w:pPr>
      <w:r w:rsidRPr="000D544B">
        <w:rPr>
          <w:b/>
          <w:szCs w:val="24"/>
        </w:rPr>
        <w:t xml:space="preserve">Focus and Review (Establish Prior Knowledge): </w:t>
      </w:r>
      <w:r w:rsidR="000D544B">
        <w:rPr>
          <w:b/>
          <w:szCs w:val="24"/>
        </w:rPr>
        <w:t>5 minutes</w:t>
      </w:r>
    </w:p>
    <w:p w:rsidR="00CB0DA5" w:rsidRPr="000D544B" w:rsidRDefault="000D544B" w:rsidP="00AC6C1E">
      <w:pPr>
        <w:ind w:left="360"/>
        <w:rPr>
          <w:sz w:val="24"/>
          <w:szCs w:val="24"/>
        </w:rPr>
      </w:pPr>
      <w:r w:rsidRPr="000D544B">
        <w:rPr>
          <w:sz w:val="24"/>
          <w:szCs w:val="24"/>
        </w:rPr>
        <w:t>Understand the use of reference materials i.e. dictionaries and thesauruses and that word usage can cha</w:t>
      </w:r>
      <w:r w:rsidR="00AC6C1E">
        <w:rPr>
          <w:sz w:val="24"/>
          <w:szCs w:val="24"/>
        </w:rPr>
        <w:t>nge over time and with location.</w:t>
      </w:r>
    </w:p>
    <w:p w:rsidR="00CB0DA5" w:rsidRPr="00491E04" w:rsidRDefault="00CB0DA5" w:rsidP="00CB0DA5">
      <w:pPr>
        <w:rPr>
          <w:sz w:val="24"/>
          <w:szCs w:val="24"/>
        </w:rPr>
      </w:pPr>
    </w:p>
    <w:p w:rsidR="00CB0DA5" w:rsidRPr="00491E04" w:rsidRDefault="00CB0DA5" w:rsidP="00CB0DA5">
      <w:pPr>
        <w:rPr>
          <w:sz w:val="24"/>
          <w:szCs w:val="24"/>
        </w:rPr>
      </w:pPr>
      <w:r w:rsidRPr="00491E04">
        <w:rPr>
          <w:b/>
          <w:sz w:val="24"/>
          <w:szCs w:val="24"/>
        </w:rPr>
        <w:t xml:space="preserve">II. Statement of Instructional Objective(s) </w:t>
      </w:r>
      <w:r w:rsidRPr="00491E04">
        <w:rPr>
          <w:b/>
          <w:i/>
          <w:sz w:val="24"/>
          <w:szCs w:val="24"/>
        </w:rPr>
        <w:t>and Assessments</w:t>
      </w:r>
      <w:r w:rsidRPr="00491E04">
        <w:rPr>
          <w:b/>
          <w:sz w:val="24"/>
          <w:szCs w:val="24"/>
        </w:rPr>
        <w:t>:</w:t>
      </w:r>
      <w:r w:rsidRPr="00491E04">
        <w:rPr>
          <w:sz w:val="24"/>
          <w:szCs w:val="24"/>
        </w:rPr>
        <w:t xml:space="preserve"> </w:t>
      </w:r>
    </w:p>
    <w:p w:rsidR="00CB0DA5" w:rsidRPr="00491E04" w:rsidRDefault="00CB0DA5" w:rsidP="00CB0DA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B0DA5" w:rsidRPr="00491E04" w:rsidTr="00FF79EF">
        <w:tc>
          <w:tcPr>
            <w:tcW w:w="4415" w:type="dxa"/>
          </w:tcPr>
          <w:p w:rsidR="00CB0DA5" w:rsidRPr="00491E04" w:rsidRDefault="00CB0DA5" w:rsidP="00FF79EF">
            <w:pPr>
              <w:spacing w:before="100" w:beforeAutospacing="1" w:after="100" w:afterAutospacing="1"/>
              <w:rPr>
                <w:b/>
                <w:sz w:val="24"/>
                <w:szCs w:val="24"/>
              </w:rPr>
            </w:pPr>
            <w:r w:rsidRPr="00491E04">
              <w:rPr>
                <w:b/>
                <w:sz w:val="24"/>
                <w:szCs w:val="24"/>
              </w:rPr>
              <w:t>Objectives</w:t>
            </w:r>
          </w:p>
        </w:tc>
        <w:tc>
          <w:tcPr>
            <w:tcW w:w="4441" w:type="dxa"/>
          </w:tcPr>
          <w:p w:rsidR="00CB0DA5" w:rsidRPr="00491E04" w:rsidRDefault="00CB0DA5" w:rsidP="00FF79EF">
            <w:pPr>
              <w:spacing w:before="100" w:beforeAutospacing="1" w:after="100" w:afterAutospacing="1"/>
              <w:rPr>
                <w:b/>
                <w:sz w:val="24"/>
                <w:szCs w:val="24"/>
              </w:rPr>
            </w:pPr>
            <w:r w:rsidRPr="00491E04">
              <w:rPr>
                <w:b/>
                <w:sz w:val="24"/>
                <w:szCs w:val="24"/>
              </w:rPr>
              <w:t>Assessments</w:t>
            </w:r>
          </w:p>
        </w:tc>
      </w:tr>
      <w:tr w:rsidR="00CB0DA5" w:rsidRPr="00491E04" w:rsidTr="00FF79EF">
        <w:tc>
          <w:tcPr>
            <w:tcW w:w="4415" w:type="dxa"/>
          </w:tcPr>
          <w:p w:rsidR="007D3B6F" w:rsidRPr="007D3B6F" w:rsidRDefault="009351F0" w:rsidP="007D3B6F">
            <w:pPr>
              <w:rPr>
                <w:i/>
                <w:iCs/>
                <w:sz w:val="24"/>
                <w:szCs w:val="24"/>
              </w:rPr>
            </w:pPr>
            <w:r w:rsidRPr="009351F0">
              <w:rPr>
                <w:i/>
                <w:iCs/>
                <w:sz w:val="24"/>
                <w:szCs w:val="24"/>
              </w:rPr>
              <w:t>When given</w:t>
            </w:r>
            <w:r w:rsidR="000735FB">
              <w:rPr>
                <w:i/>
                <w:iCs/>
                <w:sz w:val="24"/>
                <w:szCs w:val="24"/>
              </w:rPr>
              <w:t xml:space="preserve"> American</w:t>
            </w:r>
            <w:r w:rsidRPr="009351F0">
              <w:rPr>
                <w:i/>
                <w:iCs/>
                <w:sz w:val="24"/>
                <w:szCs w:val="24"/>
              </w:rPr>
              <w:t xml:space="preserve"> </w:t>
            </w:r>
            <w:r w:rsidR="00E66575">
              <w:rPr>
                <w:i/>
                <w:iCs/>
                <w:sz w:val="24"/>
                <w:szCs w:val="24"/>
              </w:rPr>
              <w:t>17</w:t>
            </w:r>
            <w:r w:rsidR="00E66575" w:rsidRPr="00E66575">
              <w:rPr>
                <w:i/>
                <w:iCs/>
                <w:sz w:val="24"/>
                <w:szCs w:val="24"/>
                <w:vertAlign w:val="superscript"/>
              </w:rPr>
              <w:t>th</w:t>
            </w:r>
            <w:r w:rsidR="00E66575">
              <w:rPr>
                <w:i/>
                <w:iCs/>
                <w:sz w:val="24"/>
                <w:szCs w:val="24"/>
              </w:rPr>
              <w:t>, 18</w:t>
            </w:r>
            <w:r w:rsidR="00E66575" w:rsidRPr="00E66575">
              <w:rPr>
                <w:i/>
                <w:iCs/>
                <w:sz w:val="24"/>
                <w:szCs w:val="24"/>
                <w:vertAlign w:val="superscript"/>
              </w:rPr>
              <w:t>th</w:t>
            </w:r>
            <w:r w:rsidR="00E66575">
              <w:rPr>
                <w:i/>
                <w:iCs/>
                <w:sz w:val="24"/>
                <w:szCs w:val="24"/>
              </w:rPr>
              <w:t>, and 19</w:t>
            </w:r>
            <w:r w:rsidR="00E66575" w:rsidRPr="00E66575">
              <w:rPr>
                <w:i/>
                <w:iCs/>
                <w:sz w:val="24"/>
                <w:szCs w:val="24"/>
                <w:vertAlign w:val="superscript"/>
              </w:rPr>
              <w:t>th</w:t>
            </w:r>
            <w:r w:rsidR="00E66575">
              <w:rPr>
                <w:i/>
                <w:iCs/>
                <w:sz w:val="24"/>
                <w:szCs w:val="24"/>
              </w:rPr>
              <w:t xml:space="preserve"> century poetry, </w:t>
            </w:r>
            <w:r w:rsidRPr="009351F0">
              <w:rPr>
                <w:i/>
                <w:iCs/>
                <w:sz w:val="24"/>
                <w:szCs w:val="24"/>
              </w:rPr>
              <w:t>the student will locate the unfamiliar usage o</w:t>
            </w:r>
            <w:r w:rsidR="00575EE9">
              <w:rPr>
                <w:i/>
                <w:iCs/>
                <w:sz w:val="24"/>
                <w:szCs w:val="24"/>
              </w:rPr>
              <w:t>r unknown meaning of</w:t>
            </w:r>
            <w:r w:rsidR="00BB2AAF" w:rsidRPr="00BB2AAF">
              <w:rPr>
                <w:i/>
                <w:iCs/>
                <w:sz w:val="24"/>
                <w:szCs w:val="24"/>
              </w:rPr>
              <w:t xml:space="preserve"> at least five words </w:t>
            </w:r>
            <w:r w:rsidR="007D3B6F">
              <w:rPr>
                <w:i/>
                <w:iCs/>
                <w:sz w:val="24"/>
                <w:szCs w:val="24"/>
              </w:rPr>
              <w:t xml:space="preserve">using the OED </w:t>
            </w:r>
            <w:r w:rsidR="007D3B6F" w:rsidRPr="007D3B6F">
              <w:rPr>
                <w:i/>
                <w:iCs/>
                <w:sz w:val="24"/>
                <w:szCs w:val="24"/>
              </w:rPr>
              <w:t>to find the meaning as the author or poet is using it</w:t>
            </w:r>
            <w:r w:rsidR="000735FB">
              <w:rPr>
                <w:i/>
                <w:iCs/>
                <w:sz w:val="24"/>
                <w:szCs w:val="24"/>
              </w:rPr>
              <w:t xml:space="preserve"> and </w:t>
            </w:r>
            <w:r w:rsidR="00DF0653">
              <w:rPr>
                <w:i/>
                <w:iCs/>
                <w:sz w:val="24"/>
                <w:szCs w:val="24"/>
              </w:rPr>
              <w:t xml:space="preserve">will </w:t>
            </w:r>
            <w:r w:rsidR="000735FB">
              <w:rPr>
                <w:i/>
                <w:iCs/>
                <w:sz w:val="24"/>
                <w:szCs w:val="24"/>
              </w:rPr>
              <w:t>be able to comprehend the use</w:t>
            </w:r>
            <w:r w:rsidR="007D3B6F" w:rsidRPr="007D3B6F">
              <w:rPr>
                <w:i/>
                <w:iCs/>
                <w:sz w:val="24"/>
                <w:szCs w:val="24"/>
              </w:rPr>
              <w:t>.</w:t>
            </w:r>
          </w:p>
          <w:p w:rsidR="00CB0DA5" w:rsidRPr="00491E04" w:rsidRDefault="00CB0DA5" w:rsidP="00E66575">
            <w:pPr>
              <w:spacing w:before="100" w:beforeAutospacing="1" w:afterAutospacing="1"/>
              <w:ind w:left="720"/>
              <w:rPr>
                <w:i/>
                <w:iCs/>
                <w:sz w:val="24"/>
                <w:szCs w:val="24"/>
              </w:rPr>
            </w:pPr>
          </w:p>
        </w:tc>
        <w:tc>
          <w:tcPr>
            <w:tcW w:w="4441" w:type="dxa"/>
          </w:tcPr>
          <w:p w:rsidR="007D3B6F" w:rsidRPr="004A4DCB" w:rsidRDefault="007D3B6F" w:rsidP="00B6731F">
            <w:pPr>
              <w:pStyle w:val="ListParagraph"/>
              <w:spacing w:line="240" w:lineRule="auto"/>
            </w:pPr>
            <w:r w:rsidRPr="004A4DCB">
              <w:t>When given</w:t>
            </w:r>
            <w:r w:rsidR="00B6731F">
              <w:t xml:space="preserve"> passages from</w:t>
            </w:r>
            <w:r w:rsidR="000735FB">
              <w:t xml:space="preserve"> American</w:t>
            </w:r>
            <w:r w:rsidR="004B56B3">
              <w:t xml:space="preserve"> </w:t>
            </w:r>
            <w:r w:rsidR="004B56B3" w:rsidRPr="004B56B3">
              <w:t>17th, 18th, and 19th century poetry</w:t>
            </w:r>
            <w:r w:rsidR="004B56B3">
              <w:t>,</w:t>
            </w:r>
            <w:r w:rsidRPr="004A4DCB">
              <w:t xml:space="preserve"> the student will locate the unfamiliar usage or unknown meaning of at least </w:t>
            </w:r>
            <w:r w:rsidR="00B6731F">
              <w:t>five</w:t>
            </w:r>
            <w:r w:rsidRPr="004A4DCB">
              <w:t xml:space="preserve"> words using the OED.</w:t>
            </w:r>
            <w:r w:rsidR="004B56B3">
              <w:t xml:space="preserve"> Grading rubric</w:t>
            </w:r>
            <w:r w:rsidR="00B6731F">
              <w:t xml:space="preserve">: </w:t>
            </w:r>
            <w:r w:rsidR="00434D56">
              <w:t>20</w:t>
            </w:r>
            <w:r w:rsidR="00B6731F">
              <w:t xml:space="preserve"> points a word for complete definition as author is using it</w:t>
            </w:r>
            <w:r w:rsidR="000735FB">
              <w:t xml:space="preserve"> and for answering two follow-up questions</w:t>
            </w:r>
            <w:r w:rsidR="00B6731F">
              <w:t>.</w:t>
            </w:r>
            <w:r w:rsidR="00DF0653">
              <w:t xml:space="preserve"> This assignment will be graded as a pretest.</w:t>
            </w:r>
          </w:p>
          <w:p w:rsidR="00CB0DA5" w:rsidRPr="00491E04" w:rsidRDefault="00CB0DA5" w:rsidP="00FF79EF">
            <w:pPr>
              <w:spacing w:before="100" w:beforeAutospacing="1" w:after="100" w:afterAutospacing="1"/>
              <w:rPr>
                <w:sz w:val="24"/>
                <w:szCs w:val="24"/>
              </w:rPr>
            </w:pPr>
          </w:p>
        </w:tc>
      </w:tr>
    </w:tbl>
    <w:p w:rsidR="00CB0DA5" w:rsidRPr="00491E04" w:rsidRDefault="00CB0DA5" w:rsidP="00CB0DA5">
      <w:pPr>
        <w:rPr>
          <w:sz w:val="24"/>
          <w:szCs w:val="24"/>
        </w:rPr>
      </w:pPr>
    </w:p>
    <w:p w:rsidR="00B6731F" w:rsidRDefault="00B6731F" w:rsidP="00CB0DA5">
      <w:pPr>
        <w:rPr>
          <w:sz w:val="24"/>
          <w:szCs w:val="24"/>
        </w:rPr>
      </w:pPr>
    </w:p>
    <w:p w:rsidR="00B6731F" w:rsidRDefault="00B6731F" w:rsidP="00CB0DA5">
      <w:pPr>
        <w:rPr>
          <w:sz w:val="24"/>
          <w:szCs w:val="24"/>
        </w:rPr>
      </w:pPr>
    </w:p>
    <w:p w:rsidR="00B6731F" w:rsidRDefault="00B6731F" w:rsidP="00CB0DA5">
      <w:pPr>
        <w:rPr>
          <w:sz w:val="24"/>
          <w:szCs w:val="24"/>
        </w:rPr>
      </w:pPr>
    </w:p>
    <w:p w:rsidR="00CB0DA5" w:rsidRPr="00491E04" w:rsidRDefault="00CB0DA5" w:rsidP="00CB0DA5">
      <w:pPr>
        <w:rPr>
          <w:sz w:val="24"/>
          <w:szCs w:val="24"/>
        </w:rPr>
      </w:pPr>
    </w:p>
    <w:p w:rsidR="00CB0DA5" w:rsidRPr="00866FEF" w:rsidRDefault="00CB0DA5" w:rsidP="00866FEF">
      <w:pPr>
        <w:pStyle w:val="ListParagraph"/>
        <w:numPr>
          <w:ilvl w:val="0"/>
          <w:numId w:val="2"/>
        </w:numPr>
        <w:rPr>
          <w:szCs w:val="24"/>
        </w:rPr>
      </w:pPr>
      <w:r w:rsidRPr="00866FEF">
        <w:rPr>
          <w:b/>
          <w:szCs w:val="24"/>
        </w:rPr>
        <w:t xml:space="preserve">Teacher Input (Present tasks, information and guidance): </w:t>
      </w:r>
      <w:r w:rsidR="00866FEF" w:rsidRPr="00866FEF">
        <w:rPr>
          <w:szCs w:val="24"/>
        </w:rPr>
        <w:t xml:space="preserve"> </w:t>
      </w:r>
      <w:r w:rsidR="008A46E5">
        <w:rPr>
          <w:szCs w:val="24"/>
        </w:rPr>
        <w:t>10</w:t>
      </w:r>
      <w:r w:rsidR="006C32B8">
        <w:rPr>
          <w:szCs w:val="24"/>
        </w:rPr>
        <w:t xml:space="preserve"> </w:t>
      </w:r>
      <w:r w:rsidR="00866FEF" w:rsidRPr="00866FEF">
        <w:rPr>
          <w:szCs w:val="24"/>
        </w:rPr>
        <w:t>minutes</w:t>
      </w:r>
    </w:p>
    <w:p w:rsidR="001161FD" w:rsidRPr="005C00BE" w:rsidRDefault="006C32B8" w:rsidP="005C00BE">
      <w:pPr>
        <w:spacing w:line="480" w:lineRule="auto"/>
        <w:ind w:left="360" w:firstLine="360"/>
        <w:rPr>
          <w:sz w:val="24"/>
          <w:szCs w:val="24"/>
        </w:rPr>
      </w:pPr>
      <w:r>
        <w:rPr>
          <w:sz w:val="24"/>
          <w:szCs w:val="24"/>
        </w:rPr>
        <w:t>Comprehending</w:t>
      </w:r>
      <w:r w:rsidR="00866FEF">
        <w:rPr>
          <w:sz w:val="24"/>
          <w:szCs w:val="24"/>
        </w:rPr>
        <w:t xml:space="preserve"> his</w:t>
      </w:r>
      <w:r>
        <w:rPr>
          <w:sz w:val="24"/>
          <w:szCs w:val="24"/>
        </w:rPr>
        <w:t>torical poetry and literature can be difficult because</w:t>
      </w:r>
      <w:r w:rsidR="00866FEF">
        <w:rPr>
          <w:sz w:val="24"/>
          <w:szCs w:val="24"/>
        </w:rPr>
        <w:t xml:space="preserve"> word usage and meaning change over time. To fully grasp the author’s or poet’s meaning we need to be able to understand how the author or poet is using the word or phrase</w:t>
      </w:r>
      <w:r>
        <w:rPr>
          <w:sz w:val="24"/>
          <w:szCs w:val="24"/>
        </w:rPr>
        <w:t xml:space="preserve"> as they meant it</w:t>
      </w:r>
      <w:r w:rsidR="00866FEF">
        <w:rPr>
          <w:sz w:val="24"/>
          <w:szCs w:val="24"/>
        </w:rPr>
        <w:t xml:space="preserve">. </w:t>
      </w:r>
      <w:r w:rsidR="00FA61C2">
        <w:rPr>
          <w:sz w:val="24"/>
          <w:szCs w:val="24"/>
        </w:rPr>
        <w:t>As you read the assigned readings for class, you will come across words and phrases that you are not familiar with or do not seem to make sense or fit with the work’s context. To do so, we will be using the OED to decipher the unknown words, phrases and meanings as we read</w:t>
      </w:r>
      <w:r w:rsidR="00515941">
        <w:rPr>
          <w:sz w:val="24"/>
          <w:szCs w:val="24"/>
        </w:rPr>
        <w:t xml:space="preserve"> and help us understand.</w:t>
      </w:r>
      <w:r w:rsidR="008C5F12">
        <w:rPr>
          <w:sz w:val="24"/>
          <w:szCs w:val="24"/>
        </w:rPr>
        <w:t xml:space="preserve"> </w:t>
      </w:r>
      <w:r w:rsidR="00FA61C2" w:rsidRPr="005C00BE">
        <w:rPr>
          <w:sz w:val="24"/>
          <w:szCs w:val="24"/>
        </w:rPr>
        <w:t xml:space="preserve">Sign in to your computers and go to the OED website: http://www.oed.com/ and login. Login is </w:t>
      </w:r>
      <w:proofErr w:type="spellStart"/>
      <w:r w:rsidR="00FA61C2" w:rsidRPr="005C00BE">
        <w:rPr>
          <w:sz w:val="24"/>
          <w:szCs w:val="24"/>
        </w:rPr>
        <w:t>NelEngIII</w:t>
      </w:r>
      <w:proofErr w:type="spellEnd"/>
      <w:r w:rsidR="00FA61C2" w:rsidRPr="005C00BE">
        <w:rPr>
          <w:sz w:val="24"/>
          <w:szCs w:val="24"/>
        </w:rPr>
        <w:t xml:space="preserve">. </w:t>
      </w:r>
      <w:r w:rsidR="00BD4F1B" w:rsidRPr="005C00BE">
        <w:rPr>
          <w:sz w:val="24"/>
          <w:szCs w:val="24"/>
        </w:rPr>
        <w:t xml:space="preserve">We are going to do a </w:t>
      </w:r>
      <w:r w:rsidR="00C7304D" w:rsidRPr="005C00BE">
        <w:rPr>
          <w:sz w:val="24"/>
          <w:szCs w:val="24"/>
        </w:rPr>
        <w:t>line from Anne Bradstreet’s poem “To my Dear and Loving Husband” written in Massachusetts sometime after1650 and before her death in 1672</w:t>
      </w:r>
      <w:r w:rsidR="00BA0989" w:rsidRPr="005C00BE">
        <w:rPr>
          <w:sz w:val="24"/>
          <w:szCs w:val="24"/>
        </w:rPr>
        <w:t xml:space="preserve"> together finding the definition and word etymology that best fits. (Do example</w:t>
      </w:r>
      <w:r w:rsidR="003A5D57" w:rsidRPr="005C00BE">
        <w:rPr>
          <w:sz w:val="24"/>
          <w:szCs w:val="24"/>
        </w:rPr>
        <w:t>,</w:t>
      </w:r>
      <w:r w:rsidR="00BA0989" w:rsidRPr="005C00BE">
        <w:rPr>
          <w:sz w:val="24"/>
          <w:szCs w:val="24"/>
        </w:rPr>
        <w:t xml:space="preserve"> </w:t>
      </w:r>
      <w:r w:rsidR="007060E6" w:rsidRPr="005C00BE">
        <w:rPr>
          <w:sz w:val="24"/>
          <w:szCs w:val="24"/>
        </w:rPr>
        <w:t>demonstrating how to find the best definition and the use of etymology. D</w:t>
      </w:r>
      <w:r w:rsidR="00BA0989" w:rsidRPr="005C00BE">
        <w:rPr>
          <w:sz w:val="24"/>
          <w:szCs w:val="24"/>
        </w:rPr>
        <w:t>iscuss</w:t>
      </w:r>
      <w:r w:rsidR="007060E6" w:rsidRPr="005C00BE">
        <w:rPr>
          <w:sz w:val="24"/>
          <w:szCs w:val="24"/>
        </w:rPr>
        <w:t xml:space="preserve"> with students how this clarifies wh</w:t>
      </w:r>
      <w:r w:rsidR="00D335D9" w:rsidRPr="005C00BE">
        <w:rPr>
          <w:sz w:val="24"/>
          <w:szCs w:val="24"/>
        </w:rPr>
        <w:t>at Bradstreet means in her poem.)</w:t>
      </w:r>
    </w:p>
    <w:p w:rsidR="005C00BE" w:rsidRPr="00491E04" w:rsidRDefault="00CB0DA5" w:rsidP="005C00BE">
      <w:pPr>
        <w:spacing w:line="480" w:lineRule="auto"/>
        <w:rPr>
          <w:sz w:val="24"/>
          <w:szCs w:val="24"/>
        </w:rPr>
      </w:pPr>
      <w:r w:rsidRPr="00491E04">
        <w:rPr>
          <w:b/>
          <w:sz w:val="24"/>
          <w:szCs w:val="24"/>
        </w:rPr>
        <w:t>IV. Guided Practice (Elicit performance):</w:t>
      </w:r>
      <w:r w:rsidRPr="00491E04">
        <w:rPr>
          <w:sz w:val="24"/>
          <w:szCs w:val="24"/>
        </w:rPr>
        <w:t xml:space="preserve"> </w:t>
      </w:r>
      <w:r w:rsidR="005C00BE">
        <w:rPr>
          <w:sz w:val="24"/>
          <w:szCs w:val="24"/>
        </w:rPr>
        <w:t>30 minutes</w:t>
      </w:r>
    </w:p>
    <w:p w:rsidR="005C00BE" w:rsidRPr="005C00BE" w:rsidRDefault="005C00BE" w:rsidP="005C00BE">
      <w:pPr>
        <w:pStyle w:val="ListParagraph"/>
        <w:numPr>
          <w:ilvl w:val="0"/>
          <w:numId w:val="3"/>
        </w:numPr>
        <w:rPr>
          <w:szCs w:val="24"/>
        </w:rPr>
      </w:pPr>
      <w:r w:rsidRPr="005C00BE">
        <w:rPr>
          <w:szCs w:val="24"/>
        </w:rPr>
        <w:t>Each of you has a poem written in America during the 17</w:t>
      </w:r>
      <w:r w:rsidRPr="005C00BE">
        <w:rPr>
          <w:szCs w:val="24"/>
          <w:vertAlign w:val="superscript"/>
        </w:rPr>
        <w:t>th</w:t>
      </w:r>
      <w:r w:rsidRPr="005C00BE">
        <w:rPr>
          <w:szCs w:val="24"/>
        </w:rPr>
        <w:t>, 18</w:t>
      </w:r>
      <w:r w:rsidRPr="005C00BE">
        <w:rPr>
          <w:szCs w:val="24"/>
          <w:vertAlign w:val="superscript"/>
        </w:rPr>
        <w:t>th</w:t>
      </w:r>
      <w:r w:rsidRPr="005C00BE">
        <w:rPr>
          <w:szCs w:val="24"/>
        </w:rPr>
        <w:t>, or 19</w:t>
      </w:r>
      <w:r w:rsidRPr="005C00BE">
        <w:rPr>
          <w:szCs w:val="24"/>
          <w:vertAlign w:val="superscript"/>
        </w:rPr>
        <w:t>th</w:t>
      </w:r>
      <w:r w:rsidRPr="005C00BE">
        <w:rPr>
          <w:szCs w:val="24"/>
        </w:rPr>
        <w:t xml:space="preserve"> century. Read the poem slowly and silently first, pausing over each line. </w:t>
      </w:r>
    </w:p>
    <w:p w:rsidR="005C00BE" w:rsidRDefault="005C00BE" w:rsidP="005C00BE">
      <w:pPr>
        <w:pStyle w:val="ListParagraph"/>
        <w:numPr>
          <w:ilvl w:val="0"/>
          <w:numId w:val="3"/>
        </w:numPr>
        <w:rPr>
          <w:szCs w:val="24"/>
        </w:rPr>
      </w:pPr>
      <w:r w:rsidRPr="001161FD">
        <w:rPr>
          <w:szCs w:val="24"/>
        </w:rPr>
        <w:t xml:space="preserve">Now read it softly, but aloud slowly. Underline each phrase or word that is unfamiliar or does not seem to make sense in the poem’s context. </w:t>
      </w:r>
    </w:p>
    <w:p w:rsidR="005C00BE" w:rsidRDefault="005C00BE" w:rsidP="005C00BE">
      <w:pPr>
        <w:pStyle w:val="ListParagraph"/>
        <w:numPr>
          <w:ilvl w:val="0"/>
          <w:numId w:val="3"/>
        </w:numPr>
        <w:rPr>
          <w:szCs w:val="24"/>
        </w:rPr>
      </w:pPr>
      <w:r w:rsidRPr="001161FD">
        <w:rPr>
          <w:szCs w:val="24"/>
        </w:rPr>
        <w:lastRenderedPageBreak/>
        <w:t xml:space="preserve">Look up at least five unfamiliar words or phrases or unknown meanings in the OED. Choose the word definition and etymology that fits best with your poem, writing down next to the line on your copy of the poem. </w:t>
      </w:r>
    </w:p>
    <w:p w:rsidR="005C00BE" w:rsidRDefault="005C00BE" w:rsidP="005C00BE">
      <w:pPr>
        <w:pStyle w:val="ListParagraph"/>
        <w:numPr>
          <w:ilvl w:val="0"/>
          <w:numId w:val="3"/>
        </w:numPr>
        <w:rPr>
          <w:szCs w:val="24"/>
        </w:rPr>
      </w:pPr>
      <w:bookmarkStart w:id="0" w:name="_GoBack"/>
      <w:r>
        <w:rPr>
          <w:szCs w:val="24"/>
        </w:rPr>
        <w:t>Now, keeping in mind your new understanding of words and phrases, read the poem softly aloud again. Answer the following questions:</w:t>
      </w:r>
    </w:p>
    <w:p w:rsidR="005C00BE" w:rsidRDefault="005C00BE" w:rsidP="005C00BE">
      <w:pPr>
        <w:pStyle w:val="ListParagraph"/>
        <w:numPr>
          <w:ilvl w:val="0"/>
          <w:numId w:val="4"/>
        </w:numPr>
        <w:rPr>
          <w:szCs w:val="24"/>
        </w:rPr>
      </w:pPr>
      <w:r>
        <w:rPr>
          <w:szCs w:val="24"/>
        </w:rPr>
        <w:t>What do you think the poet was writing about in the poem? Explain in 2 or 3 sentences.</w:t>
      </w:r>
    </w:p>
    <w:p w:rsidR="005C00BE" w:rsidRDefault="005C00BE" w:rsidP="005C00BE">
      <w:pPr>
        <w:pStyle w:val="ListParagraph"/>
        <w:numPr>
          <w:ilvl w:val="0"/>
          <w:numId w:val="4"/>
        </w:numPr>
        <w:rPr>
          <w:szCs w:val="24"/>
        </w:rPr>
      </w:pPr>
      <w:r>
        <w:rPr>
          <w:szCs w:val="24"/>
        </w:rPr>
        <w:t xml:space="preserve">Did you understand the theme, meaning and context of the poem better after comprehending the unknown/unfamiliar words and usage? Explain in 2 or 3 sentences why or why not. </w:t>
      </w:r>
    </w:p>
    <w:bookmarkEnd w:id="0"/>
    <w:p w:rsidR="005C00BE" w:rsidRPr="005C00BE" w:rsidRDefault="005C00BE" w:rsidP="005C00BE">
      <w:pPr>
        <w:pStyle w:val="ListParagraph"/>
        <w:numPr>
          <w:ilvl w:val="0"/>
          <w:numId w:val="3"/>
        </w:numPr>
        <w:rPr>
          <w:szCs w:val="24"/>
        </w:rPr>
      </w:pPr>
      <w:r w:rsidRPr="005C00BE">
        <w:rPr>
          <w:szCs w:val="24"/>
        </w:rPr>
        <w:t>Have students begin assignment, offering assistance as needed.</w:t>
      </w:r>
    </w:p>
    <w:p w:rsidR="00CB0DA5" w:rsidRPr="00491E04" w:rsidRDefault="00CB0DA5" w:rsidP="00CB0DA5">
      <w:pPr>
        <w:rPr>
          <w:sz w:val="24"/>
          <w:szCs w:val="24"/>
        </w:rPr>
      </w:pPr>
    </w:p>
    <w:p w:rsidR="00CB0DA5" w:rsidRPr="00491E04" w:rsidRDefault="00CB0DA5" w:rsidP="00CB0DA5">
      <w:pPr>
        <w:rPr>
          <w:sz w:val="24"/>
          <w:szCs w:val="24"/>
        </w:rPr>
      </w:pPr>
    </w:p>
    <w:p w:rsidR="00CB0DA5" w:rsidRPr="00491E04" w:rsidRDefault="00CB0DA5" w:rsidP="00CB0DA5">
      <w:pPr>
        <w:rPr>
          <w:sz w:val="24"/>
          <w:szCs w:val="24"/>
        </w:rPr>
      </w:pPr>
      <w:r w:rsidRPr="00491E04">
        <w:rPr>
          <w:b/>
          <w:i/>
          <w:sz w:val="24"/>
          <w:szCs w:val="24"/>
        </w:rPr>
        <w:t>V.</w:t>
      </w:r>
      <w:r w:rsidRPr="00491E04">
        <w:rPr>
          <w:b/>
          <w:sz w:val="24"/>
          <w:szCs w:val="24"/>
        </w:rPr>
        <w:t xml:space="preserve"> Closure (Plan for maintenance):</w:t>
      </w:r>
      <w:r w:rsidR="007F39C2">
        <w:rPr>
          <w:sz w:val="24"/>
          <w:szCs w:val="24"/>
        </w:rPr>
        <w:t xml:space="preserve"> 2 minutes. Clarify to students that this will be necessary tool to understand unfamiliar language use not only in this course, but in future studies, as well as building a more extensive vocabulary</w:t>
      </w:r>
      <w:r w:rsidR="00BD1088">
        <w:rPr>
          <w:sz w:val="24"/>
          <w:szCs w:val="24"/>
        </w:rPr>
        <w:t xml:space="preserve">. </w:t>
      </w:r>
    </w:p>
    <w:p w:rsidR="00CB0DA5" w:rsidRPr="00491E04" w:rsidRDefault="00CB0DA5" w:rsidP="00CB0DA5">
      <w:pPr>
        <w:rPr>
          <w:sz w:val="24"/>
          <w:szCs w:val="24"/>
        </w:rPr>
      </w:pPr>
    </w:p>
    <w:p w:rsidR="00CB0DA5" w:rsidRPr="007F39C2" w:rsidRDefault="00CB0DA5" w:rsidP="00CB0DA5">
      <w:pPr>
        <w:rPr>
          <w:sz w:val="24"/>
          <w:szCs w:val="24"/>
        </w:rPr>
      </w:pPr>
      <w:r w:rsidRPr="00491E04">
        <w:rPr>
          <w:b/>
          <w:i/>
          <w:sz w:val="24"/>
          <w:szCs w:val="24"/>
        </w:rPr>
        <w:t>VI.</w:t>
      </w:r>
      <w:r w:rsidRPr="00491E04">
        <w:rPr>
          <w:b/>
          <w:sz w:val="24"/>
          <w:szCs w:val="24"/>
        </w:rPr>
        <w:t xml:space="preserve"> Independent Practice: </w:t>
      </w:r>
      <w:r w:rsidR="007F39C2">
        <w:rPr>
          <w:sz w:val="24"/>
          <w:szCs w:val="24"/>
        </w:rPr>
        <w:t xml:space="preserve">Students will continue to use the OED for the entirety of the semester assigned readings independently. </w:t>
      </w:r>
    </w:p>
    <w:p w:rsidR="00CB0DA5" w:rsidRPr="00491E04" w:rsidRDefault="00CB0DA5" w:rsidP="00CB0DA5">
      <w:pPr>
        <w:rPr>
          <w:b/>
          <w:sz w:val="24"/>
          <w:szCs w:val="24"/>
        </w:rPr>
      </w:pPr>
    </w:p>
    <w:p w:rsidR="00CB0DA5" w:rsidRPr="00491E04" w:rsidRDefault="00CB0DA5" w:rsidP="00CB0DA5">
      <w:pPr>
        <w:rPr>
          <w:b/>
          <w:sz w:val="24"/>
          <w:szCs w:val="24"/>
        </w:rPr>
      </w:pPr>
      <w:r w:rsidRPr="00491E04">
        <w:rPr>
          <w:b/>
          <w:sz w:val="24"/>
          <w:szCs w:val="24"/>
        </w:rPr>
        <w:t>STANDARDS:</w:t>
      </w:r>
    </w:p>
    <w:tbl>
      <w:tblPr>
        <w:tblStyle w:val="TableGrid"/>
        <w:tblW w:w="0" w:type="auto"/>
        <w:tblLook w:val="04A0" w:firstRow="1" w:lastRow="0" w:firstColumn="1" w:lastColumn="0" w:noHBand="0" w:noVBand="1"/>
      </w:tblPr>
      <w:tblGrid>
        <w:gridCol w:w="4428"/>
        <w:gridCol w:w="4428"/>
      </w:tblGrid>
      <w:tr w:rsidR="007F2194" w:rsidTr="007F2194">
        <w:tc>
          <w:tcPr>
            <w:tcW w:w="4428" w:type="dxa"/>
          </w:tcPr>
          <w:p w:rsidR="007E4AF5" w:rsidRPr="007E4AF5" w:rsidRDefault="007E4AF5" w:rsidP="007E4AF5">
            <w:pPr>
              <w:overflowPunct/>
              <w:autoSpaceDE/>
              <w:autoSpaceDN/>
              <w:adjustRightInd/>
              <w:spacing w:after="200" w:line="480" w:lineRule="auto"/>
              <w:textAlignment w:val="auto"/>
              <w:rPr>
                <w:rFonts w:eastAsiaTheme="minorHAnsi" w:cstheme="minorBidi"/>
                <w:sz w:val="24"/>
                <w:szCs w:val="22"/>
              </w:rPr>
            </w:pPr>
            <w:r w:rsidRPr="007E4AF5">
              <w:rPr>
                <w:rFonts w:eastAsiaTheme="minorHAnsi" w:cstheme="minorBidi"/>
                <w:sz w:val="24"/>
                <w:szCs w:val="22"/>
              </w:rPr>
              <w:t xml:space="preserve">Literacy.RL.11-12.1 </w:t>
            </w:r>
          </w:p>
          <w:p w:rsidR="007F2194" w:rsidRDefault="007F2194" w:rsidP="00CB0DA5">
            <w:pPr>
              <w:rPr>
                <w:b/>
                <w:sz w:val="24"/>
                <w:szCs w:val="24"/>
              </w:rPr>
            </w:pPr>
          </w:p>
        </w:tc>
        <w:tc>
          <w:tcPr>
            <w:tcW w:w="4428" w:type="dxa"/>
          </w:tcPr>
          <w:p w:rsidR="007F2194" w:rsidRDefault="007E4AF5" w:rsidP="00CB0DA5">
            <w:pPr>
              <w:rPr>
                <w:b/>
                <w:sz w:val="24"/>
                <w:szCs w:val="24"/>
              </w:rPr>
            </w:pPr>
            <w:r w:rsidRPr="007E4AF5">
              <w:rPr>
                <w:rFonts w:eastAsiaTheme="minorHAnsi" w:cstheme="minorBidi"/>
                <w:sz w:val="24"/>
                <w:szCs w:val="22"/>
              </w:rPr>
              <w:t>Cite strong and thorough textual evidence to support analysis of what the text says explicitly as well as inferences drawn from the text, including determining where the text leaves matters uncertain.</w:t>
            </w:r>
          </w:p>
        </w:tc>
      </w:tr>
      <w:tr w:rsidR="007F2194" w:rsidTr="007F2194">
        <w:tc>
          <w:tcPr>
            <w:tcW w:w="4428" w:type="dxa"/>
          </w:tcPr>
          <w:p w:rsidR="007F2194" w:rsidRDefault="00BC58D3" w:rsidP="00BC58D3">
            <w:pPr>
              <w:rPr>
                <w:b/>
                <w:sz w:val="24"/>
                <w:szCs w:val="24"/>
              </w:rPr>
            </w:pPr>
            <w:r>
              <w:t xml:space="preserve">RL.11-12.4 </w:t>
            </w:r>
          </w:p>
        </w:tc>
        <w:tc>
          <w:tcPr>
            <w:tcW w:w="4428" w:type="dxa"/>
          </w:tcPr>
          <w:p w:rsidR="007F2194" w:rsidRDefault="00BC58D3" w:rsidP="00CB0DA5">
            <w:pPr>
              <w:rPr>
                <w:b/>
                <w:sz w:val="24"/>
                <w:szCs w:val="24"/>
              </w:rPr>
            </w:pPr>
            <w: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tc>
      </w:tr>
      <w:tr w:rsidR="00BC58D3" w:rsidTr="00BC58D3">
        <w:tc>
          <w:tcPr>
            <w:tcW w:w="4428" w:type="dxa"/>
          </w:tcPr>
          <w:p w:rsidR="00512852" w:rsidRPr="00512852" w:rsidRDefault="00512852" w:rsidP="00512852">
            <w:pPr>
              <w:overflowPunct/>
              <w:autoSpaceDE/>
              <w:autoSpaceDN/>
              <w:adjustRightInd/>
              <w:spacing w:after="200" w:line="480" w:lineRule="auto"/>
              <w:textAlignment w:val="auto"/>
              <w:rPr>
                <w:rFonts w:eastAsiaTheme="minorHAnsi" w:cstheme="minorBidi"/>
                <w:sz w:val="24"/>
                <w:szCs w:val="22"/>
              </w:rPr>
            </w:pPr>
            <w:r w:rsidRPr="00512852">
              <w:rPr>
                <w:rFonts w:eastAsiaTheme="minorHAnsi" w:cstheme="minorBidi"/>
                <w:sz w:val="24"/>
                <w:szCs w:val="22"/>
              </w:rPr>
              <w:t xml:space="preserve">L.11-12.4 </w:t>
            </w:r>
          </w:p>
          <w:p w:rsidR="00BC58D3" w:rsidRDefault="00BC58D3" w:rsidP="00661A61">
            <w:pPr>
              <w:overflowPunct/>
              <w:autoSpaceDE/>
              <w:autoSpaceDN/>
              <w:adjustRightInd/>
              <w:spacing w:after="200" w:line="480" w:lineRule="auto"/>
              <w:textAlignment w:val="auto"/>
              <w:rPr>
                <w:b/>
                <w:sz w:val="24"/>
                <w:szCs w:val="24"/>
              </w:rPr>
            </w:pPr>
          </w:p>
        </w:tc>
        <w:tc>
          <w:tcPr>
            <w:tcW w:w="4428" w:type="dxa"/>
          </w:tcPr>
          <w:p w:rsidR="00BC58D3" w:rsidRDefault="00512852" w:rsidP="00CB0DA5">
            <w:pPr>
              <w:rPr>
                <w:b/>
                <w:sz w:val="24"/>
                <w:szCs w:val="24"/>
              </w:rPr>
            </w:pPr>
            <w:r w:rsidRPr="00512852">
              <w:rPr>
                <w:rFonts w:eastAsiaTheme="minorHAnsi" w:cstheme="minorBidi"/>
                <w:sz w:val="24"/>
                <w:szCs w:val="22"/>
              </w:rPr>
              <w:lastRenderedPageBreak/>
              <w:t xml:space="preserve">Determine or clarify the meaning of unknown and multiple-meaning words and phrases based on grades 11–12 reading and </w:t>
            </w:r>
            <w:r w:rsidRPr="00512852">
              <w:rPr>
                <w:rFonts w:eastAsiaTheme="minorHAnsi" w:cstheme="minorBidi"/>
                <w:sz w:val="24"/>
                <w:szCs w:val="22"/>
              </w:rPr>
              <w:lastRenderedPageBreak/>
              <w:t>content, choosing flexibly from a range of strategies.</w:t>
            </w:r>
          </w:p>
        </w:tc>
      </w:tr>
      <w:tr w:rsidR="00BC58D3" w:rsidTr="00BC58D3">
        <w:tc>
          <w:tcPr>
            <w:tcW w:w="4428" w:type="dxa"/>
          </w:tcPr>
          <w:p w:rsidR="00512852" w:rsidRPr="00512852" w:rsidRDefault="00512852" w:rsidP="00512852">
            <w:pPr>
              <w:overflowPunct/>
              <w:autoSpaceDE/>
              <w:autoSpaceDN/>
              <w:adjustRightInd/>
              <w:spacing w:after="200" w:line="480" w:lineRule="auto"/>
              <w:textAlignment w:val="auto"/>
              <w:rPr>
                <w:rFonts w:eastAsiaTheme="minorHAnsi" w:cstheme="minorBidi"/>
                <w:sz w:val="24"/>
                <w:szCs w:val="22"/>
              </w:rPr>
            </w:pPr>
            <w:r w:rsidRPr="00512852">
              <w:rPr>
                <w:rFonts w:eastAsiaTheme="minorHAnsi" w:cstheme="minorBidi"/>
                <w:sz w:val="24"/>
                <w:szCs w:val="22"/>
              </w:rPr>
              <w:lastRenderedPageBreak/>
              <w:t xml:space="preserve">L.11-12.4a </w:t>
            </w:r>
          </w:p>
          <w:p w:rsidR="00BC58D3" w:rsidRDefault="00BC58D3" w:rsidP="00CB0DA5">
            <w:pPr>
              <w:rPr>
                <w:b/>
                <w:sz w:val="24"/>
                <w:szCs w:val="24"/>
              </w:rPr>
            </w:pPr>
          </w:p>
        </w:tc>
        <w:tc>
          <w:tcPr>
            <w:tcW w:w="4428" w:type="dxa"/>
          </w:tcPr>
          <w:p w:rsidR="00BC58D3" w:rsidRDefault="00512852" w:rsidP="00CB0DA5">
            <w:pPr>
              <w:rPr>
                <w:b/>
                <w:sz w:val="24"/>
                <w:szCs w:val="24"/>
              </w:rPr>
            </w:pPr>
            <w:r w:rsidRPr="00512852">
              <w:rPr>
                <w:rFonts w:eastAsiaTheme="minorHAnsi" w:cstheme="minorBidi"/>
                <w:sz w:val="24"/>
                <w:szCs w:val="22"/>
              </w:rPr>
              <w:t>Use context (e.g., the overall meaning of a sentence, paragraph, or text; a word’s position or function in a sentence) as a clue to the meaning of a word or phrase.</w:t>
            </w:r>
          </w:p>
        </w:tc>
      </w:tr>
      <w:tr w:rsidR="00512852" w:rsidTr="00512852">
        <w:tc>
          <w:tcPr>
            <w:tcW w:w="4428" w:type="dxa"/>
          </w:tcPr>
          <w:p w:rsidR="00661A61" w:rsidRPr="00512852" w:rsidRDefault="00661A61" w:rsidP="00661A61">
            <w:pPr>
              <w:overflowPunct/>
              <w:autoSpaceDE/>
              <w:autoSpaceDN/>
              <w:adjustRightInd/>
              <w:spacing w:after="200" w:line="480" w:lineRule="auto"/>
              <w:textAlignment w:val="auto"/>
              <w:rPr>
                <w:rFonts w:eastAsiaTheme="minorHAnsi" w:cstheme="minorBidi"/>
                <w:sz w:val="24"/>
                <w:szCs w:val="22"/>
              </w:rPr>
            </w:pPr>
            <w:r w:rsidRPr="00512852">
              <w:rPr>
                <w:rFonts w:eastAsiaTheme="minorHAnsi" w:cstheme="minorBidi"/>
                <w:sz w:val="24"/>
                <w:szCs w:val="22"/>
              </w:rPr>
              <w:t xml:space="preserve">L.11-12.4b </w:t>
            </w:r>
          </w:p>
          <w:p w:rsidR="00661A61" w:rsidRPr="00512852" w:rsidRDefault="00661A61" w:rsidP="00661A61">
            <w:pPr>
              <w:overflowPunct/>
              <w:autoSpaceDE/>
              <w:autoSpaceDN/>
              <w:adjustRightInd/>
              <w:spacing w:after="200" w:line="480" w:lineRule="auto"/>
              <w:textAlignment w:val="auto"/>
              <w:rPr>
                <w:rFonts w:eastAsiaTheme="minorHAnsi" w:cstheme="minorBidi"/>
                <w:sz w:val="24"/>
                <w:szCs w:val="22"/>
              </w:rPr>
            </w:pPr>
          </w:p>
          <w:p w:rsidR="00512852" w:rsidRDefault="00512852" w:rsidP="00CB0DA5">
            <w:pPr>
              <w:rPr>
                <w:b/>
                <w:sz w:val="24"/>
                <w:szCs w:val="24"/>
              </w:rPr>
            </w:pPr>
          </w:p>
        </w:tc>
        <w:tc>
          <w:tcPr>
            <w:tcW w:w="4428" w:type="dxa"/>
          </w:tcPr>
          <w:p w:rsidR="00512852" w:rsidRDefault="00661A61" w:rsidP="00CB0DA5">
            <w:pPr>
              <w:rPr>
                <w:b/>
                <w:sz w:val="24"/>
                <w:szCs w:val="24"/>
              </w:rPr>
            </w:pPr>
            <w:r w:rsidRPr="00512852">
              <w:rPr>
                <w:rFonts w:eastAsiaTheme="minorHAnsi" w:cstheme="minorBidi"/>
                <w:sz w:val="24"/>
                <w:szCs w:val="22"/>
              </w:rPr>
              <w:t>Identify and correctly use patterns of word changes that indicate different meanings or parts of speech (e.g., conceive, conception, conceivable).</w:t>
            </w:r>
          </w:p>
        </w:tc>
      </w:tr>
      <w:tr w:rsidR="00512852" w:rsidTr="00512852">
        <w:tc>
          <w:tcPr>
            <w:tcW w:w="4428" w:type="dxa"/>
          </w:tcPr>
          <w:p w:rsidR="00512852" w:rsidRDefault="00684401" w:rsidP="00CB0DA5">
            <w:pPr>
              <w:rPr>
                <w:b/>
                <w:sz w:val="24"/>
                <w:szCs w:val="24"/>
              </w:rPr>
            </w:pPr>
            <w:r w:rsidRPr="00512852">
              <w:rPr>
                <w:rFonts w:eastAsiaTheme="minorHAnsi" w:cstheme="minorBidi"/>
                <w:sz w:val="24"/>
                <w:szCs w:val="22"/>
              </w:rPr>
              <w:t>L.11-12.4c</w:t>
            </w:r>
          </w:p>
        </w:tc>
        <w:tc>
          <w:tcPr>
            <w:tcW w:w="4428" w:type="dxa"/>
          </w:tcPr>
          <w:p w:rsidR="00512852" w:rsidRDefault="00684401" w:rsidP="00CB0DA5">
            <w:pPr>
              <w:rPr>
                <w:b/>
                <w:sz w:val="24"/>
                <w:szCs w:val="24"/>
              </w:rPr>
            </w:pPr>
            <w:r w:rsidRPr="00512852">
              <w:rPr>
                <w:rFonts w:eastAsiaTheme="minorHAnsi" w:cstheme="minorBidi"/>
                <w:sz w:val="24"/>
                <w:szCs w:val="22"/>
              </w:rPr>
              <w:t xml:space="preserve">Consult general and specialized reference materials (e.g., dictionaries, glossaries, thesauruses), both print and digital, to find the pronunciation of a word or determine or clarify its precise meaning, </w:t>
            </w:r>
            <w:proofErr w:type="spellStart"/>
            <w:r w:rsidRPr="00512852">
              <w:rPr>
                <w:rFonts w:eastAsiaTheme="minorHAnsi" w:cstheme="minorBidi"/>
                <w:sz w:val="24"/>
                <w:szCs w:val="22"/>
              </w:rPr>
              <w:t>its</w:t>
            </w:r>
            <w:proofErr w:type="spellEnd"/>
            <w:r w:rsidRPr="00512852">
              <w:rPr>
                <w:rFonts w:eastAsiaTheme="minorHAnsi" w:cstheme="minorBidi"/>
                <w:sz w:val="24"/>
                <w:szCs w:val="22"/>
              </w:rPr>
              <w:t xml:space="preserve"> part of speech, its etymology, or its standard usage.</w:t>
            </w:r>
          </w:p>
        </w:tc>
      </w:tr>
      <w:tr w:rsidR="00512852" w:rsidTr="00512852">
        <w:tc>
          <w:tcPr>
            <w:tcW w:w="4428" w:type="dxa"/>
          </w:tcPr>
          <w:p w:rsidR="00512852" w:rsidRPr="00512852" w:rsidRDefault="00512852" w:rsidP="00512852">
            <w:pPr>
              <w:overflowPunct/>
              <w:autoSpaceDE/>
              <w:autoSpaceDN/>
              <w:adjustRightInd/>
              <w:spacing w:after="200" w:line="480" w:lineRule="auto"/>
              <w:textAlignment w:val="auto"/>
              <w:rPr>
                <w:rFonts w:eastAsiaTheme="minorHAnsi" w:cstheme="minorBidi"/>
                <w:sz w:val="24"/>
                <w:szCs w:val="22"/>
              </w:rPr>
            </w:pPr>
            <w:r w:rsidRPr="00512852">
              <w:rPr>
                <w:rFonts w:eastAsiaTheme="minorHAnsi" w:cstheme="minorBidi"/>
                <w:sz w:val="24"/>
                <w:szCs w:val="22"/>
              </w:rPr>
              <w:t xml:space="preserve">L.11-12.4d </w:t>
            </w:r>
          </w:p>
          <w:p w:rsidR="00512852" w:rsidRDefault="00512852" w:rsidP="00CB0DA5">
            <w:pPr>
              <w:rPr>
                <w:b/>
                <w:sz w:val="24"/>
                <w:szCs w:val="24"/>
              </w:rPr>
            </w:pPr>
          </w:p>
        </w:tc>
        <w:tc>
          <w:tcPr>
            <w:tcW w:w="4428" w:type="dxa"/>
          </w:tcPr>
          <w:p w:rsidR="00512852" w:rsidRDefault="00512852" w:rsidP="00CB0DA5">
            <w:pPr>
              <w:rPr>
                <w:b/>
                <w:sz w:val="24"/>
                <w:szCs w:val="24"/>
              </w:rPr>
            </w:pPr>
            <w:r w:rsidRPr="00512852">
              <w:rPr>
                <w:rFonts w:eastAsiaTheme="minorHAnsi" w:cstheme="minorBidi"/>
                <w:sz w:val="24"/>
                <w:szCs w:val="22"/>
              </w:rPr>
              <w:t>Verify the preliminary determination of the meaning of a word or phrase (e.g., by checking the inferred meaning in context or in a dictionary).</w:t>
            </w:r>
          </w:p>
        </w:tc>
      </w:tr>
      <w:tr w:rsidR="00751120" w:rsidTr="00512852">
        <w:tc>
          <w:tcPr>
            <w:tcW w:w="4428" w:type="dxa"/>
          </w:tcPr>
          <w:p w:rsidR="00751120" w:rsidRPr="00512852" w:rsidRDefault="00751120" w:rsidP="00512852">
            <w:pPr>
              <w:overflowPunct/>
              <w:autoSpaceDE/>
              <w:autoSpaceDN/>
              <w:adjustRightInd/>
              <w:spacing w:after="200" w:line="480" w:lineRule="auto"/>
              <w:textAlignment w:val="auto"/>
              <w:rPr>
                <w:rFonts w:eastAsiaTheme="minorHAnsi" w:cstheme="minorBidi"/>
                <w:sz w:val="24"/>
                <w:szCs w:val="22"/>
              </w:rPr>
            </w:pPr>
            <w:r>
              <w:rPr>
                <w:rFonts w:eastAsiaTheme="minorHAnsi" w:cstheme="minorBidi"/>
                <w:sz w:val="24"/>
                <w:szCs w:val="22"/>
              </w:rPr>
              <w:t>NC Technology Standards</w:t>
            </w:r>
          </w:p>
        </w:tc>
        <w:tc>
          <w:tcPr>
            <w:tcW w:w="4428" w:type="dxa"/>
          </w:tcPr>
          <w:p w:rsidR="00751120" w:rsidRPr="00512852" w:rsidRDefault="00751120" w:rsidP="00CB0DA5">
            <w:pPr>
              <w:rPr>
                <w:rFonts w:eastAsiaTheme="minorHAnsi" w:cstheme="minorBidi"/>
                <w:sz w:val="24"/>
                <w:szCs w:val="22"/>
              </w:rPr>
            </w:pPr>
          </w:p>
        </w:tc>
      </w:tr>
      <w:tr w:rsidR="00B27F3A" w:rsidTr="00512852">
        <w:tc>
          <w:tcPr>
            <w:tcW w:w="4428" w:type="dxa"/>
          </w:tcPr>
          <w:p w:rsidR="00B27F3A" w:rsidRPr="00512852" w:rsidRDefault="00B27F3A" w:rsidP="00512852">
            <w:pPr>
              <w:overflowPunct/>
              <w:autoSpaceDE/>
              <w:autoSpaceDN/>
              <w:adjustRightInd/>
              <w:spacing w:after="200" w:line="480" w:lineRule="auto"/>
              <w:textAlignment w:val="auto"/>
              <w:rPr>
                <w:rFonts w:eastAsiaTheme="minorHAnsi" w:cstheme="minorBidi"/>
                <w:sz w:val="24"/>
                <w:szCs w:val="22"/>
              </w:rPr>
            </w:pPr>
            <w:r>
              <w:rPr>
                <w:rFonts w:eastAsiaTheme="minorHAnsi" w:cstheme="minorBidi"/>
                <w:sz w:val="24"/>
                <w:szCs w:val="22"/>
              </w:rPr>
              <w:t>HS.SI.1</w:t>
            </w:r>
          </w:p>
        </w:tc>
        <w:tc>
          <w:tcPr>
            <w:tcW w:w="4428" w:type="dxa"/>
          </w:tcPr>
          <w:p w:rsidR="00B27F3A" w:rsidRPr="00512852" w:rsidRDefault="00B27F3A" w:rsidP="00B27F3A">
            <w:pPr>
              <w:rPr>
                <w:rFonts w:eastAsiaTheme="minorHAnsi" w:cstheme="minorBidi"/>
                <w:sz w:val="24"/>
                <w:szCs w:val="22"/>
              </w:rPr>
            </w:pPr>
            <w:r w:rsidRPr="00B27F3A">
              <w:rPr>
                <w:rFonts w:eastAsiaTheme="minorHAnsi" w:cstheme="minorBidi"/>
                <w:sz w:val="24"/>
                <w:szCs w:val="22"/>
              </w:rPr>
              <w:t>Evaluate resources needed to solve a given problem.</w:t>
            </w:r>
          </w:p>
        </w:tc>
      </w:tr>
      <w:tr w:rsidR="00B27F3A" w:rsidTr="00512852">
        <w:tc>
          <w:tcPr>
            <w:tcW w:w="4428" w:type="dxa"/>
          </w:tcPr>
          <w:p w:rsidR="00B27F3A" w:rsidRPr="00B27F3A" w:rsidRDefault="00B27F3A" w:rsidP="00B27F3A">
            <w:pPr>
              <w:overflowPunct/>
              <w:autoSpaceDE/>
              <w:autoSpaceDN/>
              <w:adjustRightInd/>
              <w:spacing w:after="200" w:line="480" w:lineRule="auto"/>
              <w:textAlignment w:val="auto"/>
              <w:rPr>
                <w:rFonts w:eastAsiaTheme="minorHAnsi" w:cstheme="minorBidi"/>
                <w:sz w:val="24"/>
                <w:szCs w:val="22"/>
              </w:rPr>
            </w:pPr>
            <w:r w:rsidRPr="00B27F3A">
              <w:rPr>
                <w:rFonts w:eastAsiaTheme="minorHAnsi" w:cstheme="minorBidi"/>
                <w:sz w:val="24"/>
                <w:szCs w:val="22"/>
              </w:rPr>
              <w:t>HS.SI.1.1</w:t>
            </w:r>
          </w:p>
        </w:tc>
        <w:tc>
          <w:tcPr>
            <w:tcW w:w="4428" w:type="dxa"/>
          </w:tcPr>
          <w:p w:rsidR="00B27F3A" w:rsidRPr="00B27F3A" w:rsidRDefault="00B27F3A" w:rsidP="00B27F3A">
            <w:pPr>
              <w:rPr>
                <w:rFonts w:eastAsiaTheme="minorHAnsi" w:cstheme="minorBidi"/>
                <w:sz w:val="24"/>
                <w:szCs w:val="22"/>
              </w:rPr>
            </w:pPr>
            <w:r w:rsidRPr="00B27F3A">
              <w:rPr>
                <w:rFonts w:eastAsiaTheme="minorHAnsi" w:cstheme="minorBidi"/>
                <w:sz w:val="24"/>
                <w:szCs w:val="22"/>
              </w:rPr>
              <w:t>Evaluate resources for reliability. (Reliability can be determined by currency, credibility, authority, etc. depending on the curriculum topic).</w:t>
            </w:r>
          </w:p>
        </w:tc>
      </w:tr>
      <w:tr w:rsidR="00B27F3A" w:rsidTr="00512852">
        <w:tc>
          <w:tcPr>
            <w:tcW w:w="4428" w:type="dxa"/>
          </w:tcPr>
          <w:p w:rsidR="00B27F3A" w:rsidRPr="00B27F3A" w:rsidRDefault="00B27F3A" w:rsidP="00B27F3A">
            <w:pPr>
              <w:overflowPunct/>
              <w:autoSpaceDE/>
              <w:autoSpaceDN/>
              <w:adjustRightInd/>
              <w:spacing w:after="200" w:line="480" w:lineRule="auto"/>
              <w:textAlignment w:val="auto"/>
              <w:rPr>
                <w:rFonts w:eastAsiaTheme="minorHAnsi" w:cstheme="minorBidi"/>
                <w:sz w:val="24"/>
                <w:szCs w:val="22"/>
              </w:rPr>
            </w:pPr>
            <w:r w:rsidRPr="00B27F3A">
              <w:rPr>
                <w:rFonts w:eastAsiaTheme="minorHAnsi" w:cstheme="minorBidi"/>
                <w:sz w:val="24"/>
                <w:szCs w:val="22"/>
              </w:rPr>
              <w:t>HS.SI.1.2</w:t>
            </w:r>
          </w:p>
        </w:tc>
        <w:tc>
          <w:tcPr>
            <w:tcW w:w="4428" w:type="dxa"/>
          </w:tcPr>
          <w:p w:rsidR="00B27F3A" w:rsidRPr="00B27F3A" w:rsidRDefault="00B27F3A" w:rsidP="00B27F3A">
            <w:pPr>
              <w:rPr>
                <w:rFonts w:eastAsiaTheme="minorHAnsi" w:cstheme="minorBidi"/>
                <w:sz w:val="24"/>
                <w:szCs w:val="22"/>
              </w:rPr>
            </w:pPr>
            <w:r w:rsidRPr="00B27F3A">
              <w:rPr>
                <w:rFonts w:eastAsiaTheme="minorHAnsi" w:cstheme="minorBidi"/>
                <w:sz w:val="24"/>
                <w:szCs w:val="22"/>
              </w:rPr>
              <w:t>Evaluate resources for point of view, bias, values, or intent of information.</w:t>
            </w:r>
          </w:p>
        </w:tc>
      </w:tr>
      <w:tr w:rsidR="00B27F3A" w:rsidTr="00512852">
        <w:tc>
          <w:tcPr>
            <w:tcW w:w="4428" w:type="dxa"/>
          </w:tcPr>
          <w:p w:rsidR="00B27F3A" w:rsidRPr="00B27F3A" w:rsidRDefault="00B27F3A" w:rsidP="00B27F3A">
            <w:pPr>
              <w:overflowPunct/>
              <w:autoSpaceDE/>
              <w:autoSpaceDN/>
              <w:adjustRightInd/>
              <w:spacing w:after="200" w:line="480" w:lineRule="auto"/>
              <w:textAlignment w:val="auto"/>
              <w:rPr>
                <w:rFonts w:eastAsiaTheme="minorHAnsi" w:cstheme="minorBidi"/>
                <w:sz w:val="24"/>
                <w:szCs w:val="22"/>
              </w:rPr>
            </w:pPr>
            <w:r w:rsidRPr="00B27F3A">
              <w:rPr>
                <w:rFonts w:eastAsiaTheme="minorHAnsi" w:cstheme="minorBidi"/>
                <w:sz w:val="24"/>
                <w:szCs w:val="22"/>
              </w:rPr>
              <w:t>HS.SI.1.3</w:t>
            </w:r>
          </w:p>
        </w:tc>
        <w:tc>
          <w:tcPr>
            <w:tcW w:w="4428" w:type="dxa"/>
          </w:tcPr>
          <w:p w:rsidR="00B27F3A" w:rsidRPr="00B27F3A" w:rsidRDefault="00B27F3A" w:rsidP="00B27F3A">
            <w:pPr>
              <w:rPr>
                <w:rFonts w:eastAsiaTheme="minorHAnsi" w:cstheme="minorBidi"/>
                <w:sz w:val="24"/>
                <w:szCs w:val="22"/>
              </w:rPr>
            </w:pPr>
            <w:r w:rsidRPr="00B27F3A">
              <w:rPr>
                <w:rFonts w:eastAsiaTheme="minorHAnsi" w:cstheme="minorBidi"/>
                <w:sz w:val="24"/>
                <w:szCs w:val="22"/>
              </w:rPr>
              <w:t>Evaluate content for relevance to the assigned task.</w:t>
            </w:r>
          </w:p>
        </w:tc>
      </w:tr>
      <w:tr w:rsidR="00B27F3A" w:rsidTr="00512852">
        <w:tc>
          <w:tcPr>
            <w:tcW w:w="4428" w:type="dxa"/>
          </w:tcPr>
          <w:p w:rsidR="00B27F3A" w:rsidRPr="00B27F3A" w:rsidRDefault="00B27F3A" w:rsidP="00B27F3A">
            <w:pPr>
              <w:overflowPunct/>
              <w:autoSpaceDE/>
              <w:autoSpaceDN/>
              <w:adjustRightInd/>
              <w:spacing w:after="200" w:line="480" w:lineRule="auto"/>
              <w:textAlignment w:val="auto"/>
              <w:rPr>
                <w:rFonts w:eastAsiaTheme="minorHAnsi" w:cstheme="minorBidi"/>
                <w:sz w:val="24"/>
                <w:szCs w:val="22"/>
              </w:rPr>
            </w:pPr>
            <w:r w:rsidRPr="00B27F3A">
              <w:rPr>
                <w:rFonts w:eastAsiaTheme="minorHAnsi" w:cstheme="minorBidi"/>
                <w:sz w:val="24"/>
                <w:szCs w:val="22"/>
              </w:rPr>
              <w:t>HS.TT.1.1</w:t>
            </w:r>
          </w:p>
        </w:tc>
        <w:tc>
          <w:tcPr>
            <w:tcW w:w="4428" w:type="dxa"/>
          </w:tcPr>
          <w:p w:rsidR="00B27F3A" w:rsidRDefault="00B27F3A" w:rsidP="00B27F3A">
            <w:pPr>
              <w:rPr>
                <w:rFonts w:eastAsiaTheme="minorHAnsi" w:cstheme="minorBidi"/>
                <w:sz w:val="24"/>
                <w:szCs w:val="22"/>
              </w:rPr>
            </w:pPr>
            <w:r w:rsidRPr="00B27F3A">
              <w:rPr>
                <w:rFonts w:eastAsiaTheme="minorHAnsi" w:cstheme="minorBidi"/>
                <w:sz w:val="24"/>
                <w:szCs w:val="22"/>
              </w:rPr>
              <w:t>Use appropriate technology tools and other resources to access information (multi-database search engines, online primary resources, virtual interviews with content experts).</w:t>
            </w:r>
          </w:p>
          <w:p w:rsidR="00B27F3A" w:rsidRPr="00B27F3A" w:rsidRDefault="00B27F3A" w:rsidP="00B27F3A">
            <w:pPr>
              <w:rPr>
                <w:rFonts w:eastAsiaTheme="minorHAnsi" w:cstheme="minorBidi"/>
                <w:sz w:val="24"/>
                <w:szCs w:val="22"/>
              </w:rPr>
            </w:pPr>
          </w:p>
        </w:tc>
      </w:tr>
      <w:tr w:rsidR="00B27F3A" w:rsidTr="00512852">
        <w:tc>
          <w:tcPr>
            <w:tcW w:w="4428" w:type="dxa"/>
          </w:tcPr>
          <w:p w:rsidR="00B27F3A" w:rsidRPr="00B27F3A" w:rsidRDefault="00B27F3A" w:rsidP="00B27F3A">
            <w:pPr>
              <w:overflowPunct/>
              <w:autoSpaceDE/>
              <w:autoSpaceDN/>
              <w:adjustRightInd/>
              <w:spacing w:after="200" w:line="480" w:lineRule="auto"/>
              <w:textAlignment w:val="auto"/>
              <w:rPr>
                <w:rFonts w:eastAsiaTheme="minorHAnsi" w:cstheme="minorBidi"/>
                <w:sz w:val="24"/>
                <w:szCs w:val="22"/>
              </w:rPr>
            </w:pPr>
            <w:r>
              <w:rPr>
                <w:rFonts w:eastAsiaTheme="minorHAnsi" w:cstheme="minorBidi"/>
                <w:sz w:val="24"/>
                <w:szCs w:val="22"/>
              </w:rPr>
              <w:lastRenderedPageBreak/>
              <w:t>HS.TT.1.3</w:t>
            </w:r>
          </w:p>
        </w:tc>
        <w:tc>
          <w:tcPr>
            <w:tcW w:w="4428" w:type="dxa"/>
          </w:tcPr>
          <w:p w:rsidR="00B27F3A" w:rsidRPr="00B27F3A" w:rsidRDefault="00B27F3A" w:rsidP="00B27F3A">
            <w:pPr>
              <w:rPr>
                <w:rFonts w:eastAsiaTheme="minorHAnsi" w:cstheme="minorBidi"/>
                <w:sz w:val="24"/>
                <w:szCs w:val="22"/>
              </w:rPr>
            </w:pPr>
            <w:r w:rsidRPr="00B27F3A">
              <w:rPr>
                <w:rFonts w:eastAsiaTheme="minorHAnsi" w:cstheme="minorBidi"/>
                <w:sz w:val="24"/>
                <w:szCs w:val="22"/>
              </w:rPr>
              <w:t>Use technology and other resources for assigned tasks.</w:t>
            </w:r>
          </w:p>
        </w:tc>
      </w:tr>
    </w:tbl>
    <w:p w:rsidR="00CB0DA5" w:rsidRPr="00491E04" w:rsidRDefault="00CB0DA5" w:rsidP="00CB0DA5">
      <w:pPr>
        <w:rPr>
          <w:b/>
          <w:sz w:val="24"/>
          <w:szCs w:val="24"/>
        </w:rPr>
      </w:pPr>
    </w:p>
    <w:p w:rsidR="00CB0DA5" w:rsidRPr="00491E04" w:rsidRDefault="00CB0DA5" w:rsidP="00CB0DA5">
      <w:pPr>
        <w:rPr>
          <w:sz w:val="24"/>
          <w:szCs w:val="24"/>
        </w:rPr>
      </w:pPr>
      <w:r w:rsidRPr="00491E04">
        <w:rPr>
          <w:b/>
          <w:sz w:val="24"/>
          <w:szCs w:val="24"/>
        </w:rPr>
        <w:t>Plans for Individual Differences:</w:t>
      </w:r>
      <w:r w:rsidR="00DE1A92">
        <w:rPr>
          <w:b/>
          <w:sz w:val="24"/>
          <w:szCs w:val="24"/>
        </w:rPr>
        <w:t xml:space="preserve"> </w:t>
      </w:r>
      <w:r w:rsidR="00DE1A92" w:rsidRPr="00DE1A92">
        <w:rPr>
          <w:sz w:val="24"/>
          <w:szCs w:val="24"/>
        </w:rPr>
        <w:t>Compacting-Demonstrating to students how using the OED will simplify and enhance their understanding of early American Literature.</w:t>
      </w:r>
      <w:r w:rsidRPr="00491E04">
        <w:rPr>
          <w:sz w:val="24"/>
          <w:szCs w:val="24"/>
        </w:rPr>
        <w:t xml:space="preserve"> </w:t>
      </w:r>
      <w:r w:rsidR="00E321B3">
        <w:rPr>
          <w:sz w:val="24"/>
          <w:szCs w:val="24"/>
        </w:rPr>
        <w:t>Additional time for completion given, additional assistance offered with clear suggestions as needed, typing answers offered.</w:t>
      </w:r>
    </w:p>
    <w:p w:rsidR="00CB0DA5" w:rsidRPr="00491E04" w:rsidRDefault="00CB0DA5" w:rsidP="00CB0DA5">
      <w:pPr>
        <w:rPr>
          <w:sz w:val="24"/>
          <w:szCs w:val="24"/>
        </w:rPr>
      </w:pPr>
    </w:p>
    <w:p w:rsidR="00CB0DA5" w:rsidRPr="00491E04" w:rsidRDefault="00CB0DA5" w:rsidP="00CB0DA5">
      <w:pPr>
        <w:rPr>
          <w:b/>
          <w:sz w:val="24"/>
          <w:szCs w:val="24"/>
        </w:rPr>
      </w:pPr>
      <w:r w:rsidRPr="00491E04">
        <w:rPr>
          <w:b/>
          <w:sz w:val="24"/>
          <w:szCs w:val="24"/>
        </w:rPr>
        <w:t>References (APA style):</w:t>
      </w:r>
    </w:p>
    <w:p w:rsidR="00CB0DA5" w:rsidRPr="00491E04" w:rsidRDefault="00CB0DA5" w:rsidP="00CB0DA5">
      <w:pPr>
        <w:rPr>
          <w:sz w:val="24"/>
          <w:szCs w:val="24"/>
        </w:rPr>
      </w:pPr>
    </w:p>
    <w:p w:rsidR="0034322E" w:rsidRDefault="00C447C2" w:rsidP="00CB0DA5">
      <w:pPr>
        <w:rPr>
          <w:rFonts w:ascii="Verdana" w:hAnsi="Verdana"/>
          <w:color w:val="4D4D4D"/>
          <w:sz w:val="17"/>
          <w:szCs w:val="17"/>
          <w:shd w:val="clear" w:color="auto" w:fill="FFFFFF"/>
        </w:rPr>
      </w:pPr>
      <w:r>
        <w:rPr>
          <w:rFonts w:ascii="Verdana" w:hAnsi="Verdana"/>
          <w:color w:val="4D4D4D"/>
          <w:sz w:val="17"/>
          <w:szCs w:val="17"/>
          <w:shd w:val="clear" w:color="auto" w:fill="FFFFFF"/>
        </w:rPr>
        <w:t>Bradstreet, A. (</w:t>
      </w:r>
      <w:proofErr w:type="spellStart"/>
      <w:r>
        <w:rPr>
          <w:rFonts w:ascii="Verdana" w:hAnsi="Verdana"/>
          <w:color w:val="4D4D4D"/>
          <w:sz w:val="17"/>
          <w:szCs w:val="17"/>
          <w:shd w:val="clear" w:color="auto" w:fill="FFFFFF"/>
        </w:rPr>
        <w:t>n.d.</w:t>
      </w:r>
      <w:proofErr w:type="spellEnd"/>
      <w:r>
        <w:rPr>
          <w:rFonts w:ascii="Verdana" w:hAnsi="Verdana"/>
          <w:color w:val="4D4D4D"/>
          <w:sz w:val="17"/>
          <w:szCs w:val="17"/>
          <w:shd w:val="clear" w:color="auto" w:fill="FFFFFF"/>
        </w:rPr>
        <w:t xml:space="preserve">). To My Dear and Loving Husband by Anne </w:t>
      </w:r>
      <w:proofErr w:type="gramStart"/>
      <w:r>
        <w:rPr>
          <w:rFonts w:ascii="Verdana" w:hAnsi="Verdana"/>
          <w:color w:val="4D4D4D"/>
          <w:sz w:val="17"/>
          <w:szCs w:val="17"/>
          <w:shd w:val="clear" w:color="auto" w:fill="FFFFFF"/>
        </w:rPr>
        <w:t>Bradstreet :</w:t>
      </w:r>
      <w:proofErr w:type="gramEnd"/>
      <w:r>
        <w:rPr>
          <w:rFonts w:ascii="Verdana" w:hAnsi="Verdana"/>
          <w:color w:val="4D4D4D"/>
          <w:sz w:val="17"/>
          <w:szCs w:val="17"/>
          <w:shd w:val="clear" w:color="auto" w:fill="FFFFFF"/>
        </w:rPr>
        <w:t xml:space="preserve"> Poem Guide : Learning Lab : The Poetry Foundation.</w:t>
      </w:r>
      <w:r>
        <w:rPr>
          <w:rStyle w:val="apple-converted-space"/>
          <w:rFonts w:ascii="Verdana" w:eastAsiaTheme="majorEastAsia" w:hAnsi="Verdana"/>
          <w:color w:val="4D4D4D"/>
          <w:sz w:val="17"/>
          <w:szCs w:val="17"/>
          <w:shd w:val="clear" w:color="auto" w:fill="FFFFFF"/>
        </w:rPr>
        <w:t> </w:t>
      </w:r>
      <w:proofErr w:type="gramStart"/>
      <w:r>
        <w:rPr>
          <w:rFonts w:ascii="Verdana" w:hAnsi="Verdana"/>
          <w:i/>
          <w:iCs/>
          <w:color w:val="4D4D4D"/>
          <w:sz w:val="17"/>
          <w:szCs w:val="17"/>
          <w:shd w:val="clear" w:color="auto" w:fill="FFFFFF"/>
        </w:rPr>
        <w:t>Poetry Foundation</w:t>
      </w:r>
      <w:r>
        <w:rPr>
          <w:rFonts w:ascii="Verdana" w:hAnsi="Verdana"/>
          <w:color w:val="4D4D4D"/>
          <w:sz w:val="17"/>
          <w:szCs w:val="17"/>
          <w:shd w:val="clear" w:color="auto" w:fill="FFFFFF"/>
        </w:rPr>
        <w:t>.</w:t>
      </w:r>
      <w:proofErr w:type="gramEnd"/>
      <w:r>
        <w:rPr>
          <w:rFonts w:ascii="Verdana" w:hAnsi="Verdana"/>
          <w:color w:val="4D4D4D"/>
          <w:sz w:val="17"/>
          <w:szCs w:val="17"/>
          <w:shd w:val="clear" w:color="auto" w:fill="FFFFFF"/>
        </w:rPr>
        <w:t xml:space="preserve"> Retrieved February 1, 2013, from </w:t>
      </w:r>
      <w:hyperlink r:id="rId6" w:history="1">
        <w:r w:rsidR="00F11268" w:rsidRPr="00B17E2B">
          <w:rPr>
            <w:rStyle w:val="Hyperlink"/>
            <w:rFonts w:ascii="Verdana" w:hAnsi="Verdana"/>
            <w:sz w:val="17"/>
            <w:szCs w:val="17"/>
            <w:shd w:val="clear" w:color="auto" w:fill="FFFFFF"/>
          </w:rPr>
          <w:t>http://www.poetryfoundation.org/learning/</w:t>
        </w:r>
      </w:hyperlink>
    </w:p>
    <w:p w:rsidR="00F11268" w:rsidRDefault="00F11268" w:rsidP="00CB0DA5">
      <w:pPr>
        <w:rPr>
          <w:rFonts w:ascii="Verdana" w:hAnsi="Verdana"/>
          <w:color w:val="4D4D4D"/>
          <w:sz w:val="17"/>
          <w:szCs w:val="17"/>
          <w:shd w:val="clear" w:color="auto" w:fill="FFFFFF"/>
        </w:rPr>
      </w:pPr>
    </w:p>
    <w:p w:rsidR="00F11268" w:rsidRPr="00491E04" w:rsidRDefault="00F11268" w:rsidP="00CB0DA5">
      <w:pPr>
        <w:rPr>
          <w:sz w:val="24"/>
          <w:szCs w:val="24"/>
        </w:rPr>
      </w:pPr>
      <w:proofErr w:type="gramStart"/>
      <w:r>
        <w:rPr>
          <w:rFonts w:ascii="Verdana" w:hAnsi="Verdana"/>
          <w:color w:val="4D4D4D"/>
          <w:sz w:val="17"/>
          <w:szCs w:val="17"/>
          <w:shd w:val="clear" w:color="auto" w:fill="FFFFFF"/>
        </w:rPr>
        <w:t>Home :</w:t>
      </w:r>
      <w:proofErr w:type="gramEnd"/>
      <w:r>
        <w:rPr>
          <w:rFonts w:ascii="Verdana" w:hAnsi="Verdana"/>
          <w:color w:val="4D4D4D"/>
          <w:sz w:val="17"/>
          <w:szCs w:val="17"/>
          <w:shd w:val="clear" w:color="auto" w:fill="FFFFFF"/>
        </w:rPr>
        <w:t xml:space="preserve"> Oxford English Dictionary. (</w:t>
      </w:r>
      <w:proofErr w:type="spellStart"/>
      <w:r>
        <w:rPr>
          <w:rFonts w:ascii="Verdana" w:hAnsi="Verdana"/>
          <w:color w:val="4D4D4D"/>
          <w:sz w:val="17"/>
          <w:szCs w:val="17"/>
          <w:shd w:val="clear" w:color="auto" w:fill="FFFFFF"/>
        </w:rPr>
        <w:t>n.d.</w:t>
      </w:r>
      <w:proofErr w:type="spellEnd"/>
      <w:r>
        <w:rPr>
          <w:rFonts w:ascii="Verdana" w:hAnsi="Verdana"/>
          <w:color w:val="4D4D4D"/>
          <w:sz w:val="17"/>
          <w:szCs w:val="17"/>
          <w:shd w:val="clear" w:color="auto" w:fill="FFFFFF"/>
        </w:rPr>
        <w:t>).</w:t>
      </w:r>
      <w:proofErr w:type="gramStart"/>
      <w:r>
        <w:rPr>
          <w:rFonts w:ascii="Verdana" w:hAnsi="Verdana"/>
          <w:i/>
          <w:iCs/>
          <w:color w:val="4D4D4D"/>
          <w:sz w:val="17"/>
          <w:szCs w:val="17"/>
          <w:shd w:val="clear" w:color="auto" w:fill="FFFFFF"/>
        </w:rPr>
        <w:t>Home :</w:t>
      </w:r>
      <w:proofErr w:type="gramEnd"/>
      <w:r>
        <w:rPr>
          <w:rFonts w:ascii="Verdana" w:hAnsi="Verdana"/>
          <w:i/>
          <w:iCs/>
          <w:color w:val="4D4D4D"/>
          <w:sz w:val="17"/>
          <w:szCs w:val="17"/>
          <w:shd w:val="clear" w:color="auto" w:fill="FFFFFF"/>
        </w:rPr>
        <w:t xml:space="preserve"> Oxford English Dictionary</w:t>
      </w:r>
      <w:r>
        <w:rPr>
          <w:rFonts w:ascii="Verdana" w:hAnsi="Verdana"/>
          <w:color w:val="4D4D4D"/>
          <w:sz w:val="17"/>
          <w:szCs w:val="17"/>
          <w:shd w:val="clear" w:color="auto" w:fill="FFFFFF"/>
        </w:rPr>
        <w:t xml:space="preserve">. </w:t>
      </w:r>
      <w:proofErr w:type="gramStart"/>
      <w:r>
        <w:rPr>
          <w:rFonts w:ascii="Verdana" w:hAnsi="Verdana"/>
          <w:color w:val="4D4D4D"/>
          <w:sz w:val="17"/>
          <w:szCs w:val="17"/>
          <w:shd w:val="clear" w:color="auto" w:fill="FFFFFF"/>
        </w:rPr>
        <w:t>Retrieved February 1, 2013, from http://www.oed.com.</w:t>
      </w:r>
      <w:proofErr w:type="gramEnd"/>
    </w:p>
    <w:sectPr w:rsidR="00F11268" w:rsidRPr="00491E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F6F"/>
    <w:multiLevelType w:val="hybridMultilevel"/>
    <w:tmpl w:val="FEE8AAD0"/>
    <w:lvl w:ilvl="0" w:tplc="ED4C1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12C75"/>
    <w:multiLevelType w:val="hybridMultilevel"/>
    <w:tmpl w:val="A03CBFA0"/>
    <w:lvl w:ilvl="0" w:tplc="1A4AD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A5BD7"/>
    <w:multiLevelType w:val="hybridMultilevel"/>
    <w:tmpl w:val="E250B02A"/>
    <w:lvl w:ilvl="0" w:tplc="CE181F58">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1A1657"/>
    <w:multiLevelType w:val="hybridMultilevel"/>
    <w:tmpl w:val="C9D218B0"/>
    <w:lvl w:ilvl="0" w:tplc="BB46F4AA">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A5"/>
    <w:rsid w:val="000133DB"/>
    <w:rsid w:val="00017821"/>
    <w:rsid w:val="00032FD7"/>
    <w:rsid w:val="000602F9"/>
    <w:rsid w:val="00070A97"/>
    <w:rsid w:val="000735FB"/>
    <w:rsid w:val="00080023"/>
    <w:rsid w:val="00091DA5"/>
    <w:rsid w:val="000C1624"/>
    <w:rsid w:val="000D2A6D"/>
    <w:rsid w:val="000D34E1"/>
    <w:rsid w:val="000D544B"/>
    <w:rsid w:val="00103C1E"/>
    <w:rsid w:val="0011142D"/>
    <w:rsid w:val="001161FD"/>
    <w:rsid w:val="00126D5B"/>
    <w:rsid w:val="001436D0"/>
    <w:rsid w:val="001474B1"/>
    <w:rsid w:val="001565A2"/>
    <w:rsid w:val="00161F6E"/>
    <w:rsid w:val="001823D4"/>
    <w:rsid w:val="0018595B"/>
    <w:rsid w:val="00191506"/>
    <w:rsid w:val="001B7CC0"/>
    <w:rsid w:val="001F7169"/>
    <w:rsid w:val="002078F0"/>
    <w:rsid w:val="0021224F"/>
    <w:rsid w:val="00222218"/>
    <w:rsid w:val="0023016B"/>
    <w:rsid w:val="00232306"/>
    <w:rsid w:val="00237CE8"/>
    <w:rsid w:val="00276690"/>
    <w:rsid w:val="00280002"/>
    <w:rsid w:val="002944D8"/>
    <w:rsid w:val="002A777F"/>
    <w:rsid w:val="002B0479"/>
    <w:rsid w:val="002B0E95"/>
    <w:rsid w:val="002E00FA"/>
    <w:rsid w:val="0030178B"/>
    <w:rsid w:val="00302059"/>
    <w:rsid w:val="0034322E"/>
    <w:rsid w:val="00363C63"/>
    <w:rsid w:val="00377421"/>
    <w:rsid w:val="003907AF"/>
    <w:rsid w:val="003A5D57"/>
    <w:rsid w:val="003B560E"/>
    <w:rsid w:val="003E2B6A"/>
    <w:rsid w:val="003F2129"/>
    <w:rsid w:val="0041000C"/>
    <w:rsid w:val="004137BC"/>
    <w:rsid w:val="00434D56"/>
    <w:rsid w:val="004502DF"/>
    <w:rsid w:val="00453F9C"/>
    <w:rsid w:val="00456536"/>
    <w:rsid w:val="0047175A"/>
    <w:rsid w:val="004805B2"/>
    <w:rsid w:val="00487CC7"/>
    <w:rsid w:val="00491E04"/>
    <w:rsid w:val="00495C2A"/>
    <w:rsid w:val="004B2609"/>
    <w:rsid w:val="004B56B3"/>
    <w:rsid w:val="004C11F8"/>
    <w:rsid w:val="004C20D3"/>
    <w:rsid w:val="004C754F"/>
    <w:rsid w:val="004F17A7"/>
    <w:rsid w:val="004F690B"/>
    <w:rsid w:val="004F6A08"/>
    <w:rsid w:val="00512852"/>
    <w:rsid w:val="00514A14"/>
    <w:rsid w:val="00515941"/>
    <w:rsid w:val="005163C9"/>
    <w:rsid w:val="00517751"/>
    <w:rsid w:val="00520830"/>
    <w:rsid w:val="0056519C"/>
    <w:rsid w:val="00572933"/>
    <w:rsid w:val="00575EE9"/>
    <w:rsid w:val="005B2AB2"/>
    <w:rsid w:val="005B6ED2"/>
    <w:rsid w:val="005C00BE"/>
    <w:rsid w:val="005C31E6"/>
    <w:rsid w:val="005D1467"/>
    <w:rsid w:val="005F78B2"/>
    <w:rsid w:val="00601EA7"/>
    <w:rsid w:val="00610E5C"/>
    <w:rsid w:val="00610EF7"/>
    <w:rsid w:val="00616EB3"/>
    <w:rsid w:val="00637084"/>
    <w:rsid w:val="00660A89"/>
    <w:rsid w:val="00661A61"/>
    <w:rsid w:val="00684401"/>
    <w:rsid w:val="006A1415"/>
    <w:rsid w:val="006A5734"/>
    <w:rsid w:val="006C32B8"/>
    <w:rsid w:val="006E4878"/>
    <w:rsid w:val="006E7D9E"/>
    <w:rsid w:val="006F0501"/>
    <w:rsid w:val="006F3297"/>
    <w:rsid w:val="007060E6"/>
    <w:rsid w:val="00751120"/>
    <w:rsid w:val="0075435D"/>
    <w:rsid w:val="0076123C"/>
    <w:rsid w:val="007670B7"/>
    <w:rsid w:val="00771C69"/>
    <w:rsid w:val="00780F80"/>
    <w:rsid w:val="00790D90"/>
    <w:rsid w:val="007A0511"/>
    <w:rsid w:val="007B308C"/>
    <w:rsid w:val="007C44F8"/>
    <w:rsid w:val="007D3B6F"/>
    <w:rsid w:val="007E4AF5"/>
    <w:rsid w:val="007F215D"/>
    <w:rsid w:val="007F2194"/>
    <w:rsid w:val="007F348F"/>
    <w:rsid w:val="007F39C2"/>
    <w:rsid w:val="00802465"/>
    <w:rsid w:val="008254E3"/>
    <w:rsid w:val="008349BD"/>
    <w:rsid w:val="00851099"/>
    <w:rsid w:val="00866FEF"/>
    <w:rsid w:val="00886905"/>
    <w:rsid w:val="008973E0"/>
    <w:rsid w:val="008A46E5"/>
    <w:rsid w:val="008B2C99"/>
    <w:rsid w:val="008B658D"/>
    <w:rsid w:val="008B6EB6"/>
    <w:rsid w:val="008C5F12"/>
    <w:rsid w:val="008D7B57"/>
    <w:rsid w:val="008E1342"/>
    <w:rsid w:val="008E2079"/>
    <w:rsid w:val="008E36B5"/>
    <w:rsid w:val="008F25B7"/>
    <w:rsid w:val="008F4AF4"/>
    <w:rsid w:val="009351F0"/>
    <w:rsid w:val="00996B03"/>
    <w:rsid w:val="009D7F9C"/>
    <w:rsid w:val="00A10A34"/>
    <w:rsid w:val="00A22015"/>
    <w:rsid w:val="00A33F98"/>
    <w:rsid w:val="00A76038"/>
    <w:rsid w:val="00A83278"/>
    <w:rsid w:val="00A8687F"/>
    <w:rsid w:val="00A9080C"/>
    <w:rsid w:val="00AA7DB8"/>
    <w:rsid w:val="00AB637F"/>
    <w:rsid w:val="00AB7957"/>
    <w:rsid w:val="00AC60E9"/>
    <w:rsid w:val="00AC6C1E"/>
    <w:rsid w:val="00B111BA"/>
    <w:rsid w:val="00B27F3A"/>
    <w:rsid w:val="00B3047C"/>
    <w:rsid w:val="00B46DBD"/>
    <w:rsid w:val="00B64307"/>
    <w:rsid w:val="00B645AF"/>
    <w:rsid w:val="00B6731F"/>
    <w:rsid w:val="00B7441F"/>
    <w:rsid w:val="00B751A3"/>
    <w:rsid w:val="00B86953"/>
    <w:rsid w:val="00B9072F"/>
    <w:rsid w:val="00B95539"/>
    <w:rsid w:val="00BA0989"/>
    <w:rsid w:val="00BB2AAF"/>
    <w:rsid w:val="00BC58D3"/>
    <w:rsid w:val="00BD1088"/>
    <w:rsid w:val="00BD4F1B"/>
    <w:rsid w:val="00BD561E"/>
    <w:rsid w:val="00BE0C23"/>
    <w:rsid w:val="00BE4AAC"/>
    <w:rsid w:val="00BF196B"/>
    <w:rsid w:val="00C0348A"/>
    <w:rsid w:val="00C11BD3"/>
    <w:rsid w:val="00C15319"/>
    <w:rsid w:val="00C447C2"/>
    <w:rsid w:val="00C45807"/>
    <w:rsid w:val="00C47ADF"/>
    <w:rsid w:val="00C7304D"/>
    <w:rsid w:val="00C970B1"/>
    <w:rsid w:val="00CB0DA5"/>
    <w:rsid w:val="00CB6114"/>
    <w:rsid w:val="00CE0C8F"/>
    <w:rsid w:val="00CE52CF"/>
    <w:rsid w:val="00D0758C"/>
    <w:rsid w:val="00D335D9"/>
    <w:rsid w:val="00D50B91"/>
    <w:rsid w:val="00D6149F"/>
    <w:rsid w:val="00DA6F46"/>
    <w:rsid w:val="00DC0405"/>
    <w:rsid w:val="00DE1A92"/>
    <w:rsid w:val="00DF0653"/>
    <w:rsid w:val="00E00BEB"/>
    <w:rsid w:val="00E14466"/>
    <w:rsid w:val="00E25936"/>
    <w:rsid w:val="00E30F40"/>
    <w:rsid w:val="00E321B3"/>
    <w:rsid w:val="00E34571"/>
    <w:rsid w:val="00E552CE"/>
    <w:rsid w:val="00E6064A"/>
    <w:rsid w:val="00E63F28"/>
    <w:rsid w:val="00E66575"/>
    <w:rsid w:val="00E66B12"/>
    <w:rsid w:val="00E67BF1"/>
    <w:rsid w:val="00E8258D"/>
    <w:rsid w:val="00E85A7A"/>
    <w:rsid w:val="00E90B64"/>
    <w:rsid w:val="00E92CC4"/>
    <w:rsid w:val="00EB14FF"/>
    <w:rsid w:val="00EC06E7"/>
    <w:rsid w:val="00EC0C4D"/>
    <w:rsid w:val="00EE05FC"/>
    <w:rsid w:val="00F11268"/>
    <w:rsid w:val="00F311D9"/>
    <w:rsid w:val="00F347B5"/>
    <w:rsid w:val="00F86ED5"/>
    <w:rsid w:val="00F91C1B"/>
    <w:rsid w:val="00FA61C2"/>
    <w:rsid w:val="00FA74A3"/>
    <w:rsid w:val="00FB58D8"/>
    <w:rsid w:val="00FD1472"/>
    <w:rsid w:val="00FE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A5"/>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B0DA5"/>
    <w:pPr>
      <w:keepNext/>
      <w:keepLines/>
      <w:overflowPunct/>
      <w:autoSpaceDE/>
      <w:autoSpaceDN/>
      <w:adjustRightInd/>
      <w:spacing w:before="480" w:line="480" w:lineRule="auto"/>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175A"/>
    <w:pPr>
      <w:overflowPunct/>
      <w:autoSpaceDE/>
      <w:autoSpaceDN/>
      <w:adjustRightInd/>
      <w:spacing w:after="200" w:line="480" w:lineRule="auto"/>
      <w:ind w:left="720"/>
      <w:contextualSpacing/>
      <w:textAlignment w:val="auto"/>
    </w:pPr>
    <w:rPr>
      <w:rFonts w:eastAsiaTheme="minorHAnsi" w:cstheme="minorBidi"/>
      <w:sz w:val="24"/>
      <w:szCs w:val="22"/>
    </w:rPr>
  </w:style>
  <w:style w:type="table" w:styleId="TableGrid">
    <w:name w:val="Table Grid"/>
    <w:basedOn w:val="TableNormal"/>
    <w:uiPriority w:val="59"/>
    <w:rsid w:val="007F2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447C2"/>
  </w:style>
  <w:style w:type="character" w:styleId="Hyperlink">
    <w:name w:val="Hyperlink"/>
    <w:basedOn w:val="DefaultParagraphFont"/>
    <w:uiPriority w:val="99"/>
    <w:unhideWhenUsed/>
    <w:rsid w:val="00F11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A5"/>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B0DA5"/>
    <w:pPr>
      <w:keepNext/>
      <w:keepLines/>
      <w:overflowPunct/>
      <w:autoSpaceDE/>
      <w:autoSpaceDN/>
      <w:adjustRightInd/>
      <w:spacing w:before="480" w:line="480" w:lineRule="auto"/>
      <w:textAlignment w:val="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175A"/>
    <w:pPr>
      <w:overflowPunct/>
      <w:autoSpaceDE/>
      <w:autoSpaceDN/>
      <w:adjustRightInd/>
      <w:spacing w:after="200" w:line="480" w:lineRule="auto"/>
      <w:ind w:left="720"/>
      <w:contextualSpacing/>
      <w:textAlignment w:val="auto"/>
    </w:pPr>
    <w:rPr>
      <w:rFonts w:eastAsiaTheme="minorHAnsi" w:cstheme="minorBidi"/>
      <w:sz w:val="24"/>
      <w:szCs w:val="22"/>
    </w:rPr>
  </w:style>
  <w:style w:type="table" w:styleId="TableGrid">
    <w:name w:val="Table Grid"/>
    <w:basedOn w:val="TableNormal"/>
    <w:uiPriority w:val="59"/>
    <w:rsid w:val="007F2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447C2"/>
  </w:style>
  <w:style w:type="character" w:styleId="Hyperlink">
    <w:name w:val="Hyperlink"/>
    <w:basedOn w:val="DefaultParagraphFont"/>
    <w:uiPriority w:val="99"/>
    <w:unhideWhenUsed/>
    <w:rsid w:val="00F11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foundation.org/lea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1090</Words>
  <Characters>5800</Characters>
  <Application>Microsoft Office Word</Application>
  <DocSecurity>0</DocSecurity>
  <Lines>193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Nelson</dc:creator>
  <cp:lastModifiedBy>Dawne Nelson</cp:lastModifiedBy>
  <cp:revision>62</cp:revision>
  <dcterms:created xsi:type="dcterms:W3CDTF">2013-01-28T15:28:00Z</dcterms:created>
  <dcterms:modified xsi:type="dcterms:W3CDTF">2013-04-23T21:21:00Z</dcterms:modified>
</cp:coreProperties>
</file>